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74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ФЕДЕРАЛЬНОГО БЮДЖЕТНОГО ОБРАЗОВАТЕЛЬНОГО УЧРЕЖДЕНИЯ ВЫСШЕГО ПРОФЕССИОНАЛЬНОГО ОБРАЗОВАНИЯ </w:t>
      </w: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6D6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«МЭИ»</w:t>
      </w: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в г. Смоленске</w:t>
      </w: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кафедра: Технологические машины и оборудование</w:t>
      </w: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Пищевая инженерия малых предприятий</w:t>
      </w: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5 курс</w:t>
      </w: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Аксенова Ольга Игоревна</w:t>
      </w: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Шубенкова Виктория Александровна</w:t>
      </w: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 xml:space="preserve">дование в области естественных </w:t>
      </w:r>
      <w:r w:rsidRPr="008E26D6">
        <w:rPr>
          <w:rFonts w:ascii="Times New Roman" w:hAnsi="Times New Roman" w:cs="Times New Roman"/>
          <w:sz w:val="28"/>
          <w:szCs w:val="28"/>
        </w:rPr>
        <w:t>наук</w:t>
      </w: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C74" w:rsidRPr="008E26D6" w:rsidRDefault="00874C74" w:rsidP="00874C74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 рецептуры 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Pr="008E26D6">
        <w:rPr>
          <w:rFonts w:ascii="Times New Roman" w:hAnsi="Times New Roman" w:cs="Times New Roman"/>
          <w:sz w:val="28"/>
          <w:szCs w:val="28"/>
        </w:rPr>
        <w:t>кормов для непродуктивных животных</w:t>
      </w:r>
    </w:p>
    <w:p w:rsidR="00874C74" w:rsidRPr="008E26D6" w:rsidRDefault="00874C74" w:rsidP="00874C7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26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36F4" w:rsidRDefault="007836F4" w:rsidP="008E26D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lastRenderedPageBreak/>
        <w:t>Авторы научной работы</w:t>
      </w:r>
    </w:p>
    <w:p w:rsidR="00853C5D" w:rsidRPr="008E26D6" w:rsidRDefault="00853C5D" w:rsidP="008E26D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36F4" w:rsidRPr="008E26D6" w:rsidRDefault="007925C9" w:rsidP="007925C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836F4" w:rsidRPr="008E26D6">
        <w:rPr>
          <w:rFonts w:ascii="Times New Roman" w:hAnsi="Times New Roman" w:cs="Times New Roman"/>
          <w:sz w:val="28"/>
          <w:szCs w:val="28"/>
        </w:rPr>
        <w:t>Аксенова О.И.</w:t>
      </w:r>
    </w:p>
    <w:p w:rsidR="00247BE0" w:rsidRDefault="007836F4" w:rsidP="008E26D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Шубенкова В.А.</w:t>
      </w:r>
    </w:p>
    <w:p w:rsidR="00247BE0" w:rsidRDefault="0024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36F4" w:rsidRDefault="00247BE0" w:rsidP="00247BE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B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247BE0" w:rsidRDefault="00247BE0" w:rsidP="00247BE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темы............................................................................................4</w:t>
      </w:r>
    </w:p>
    <w:p w:rsidR="00247BE0" w:rsidRDefault="00247BE0" w:rsidP="00247BE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работы.................................................................................6</w:t>
      </w:r>
    </w:p>
    <w:p w:rsidR="00247BE0" w:rsidRDefault="00247BE0" w:rsidP="00247BE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Научная новизна и теоретическая значимость.........................................7</w:t>
      </w:r>
    </w:p>
    <w:p w:rsidR="00247BE0" w:rsidRDefault="00247BE0" w:rsidP="00247BE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Апробация работы.....................................................................................7</w:t>
      </w:r>
    </w:p>
    <w:p w:rsidR="00247BE0" w:rsidRPr="00247BE0" w:rsidRDefault="00247BE0" w:rsidP="00247BE0">
      <w:pPr>
        <w:pStyle w:val="a8"/>
        <w:spacing w:line="360" w:lineRule="auto"/>
        <w:ind w:firstLine="709"/>
        <w:contextualSpacing/>
        <w:rPr>
          <w:bCs/>
          <w:color w:val="000000"/>
          <w:sz w:val="28"/>
          <w:szCs w:val="28"/>
        </w:rPr>
      </w:pPr>
      <w:r w:rsidRPr="00247BE0">
        <w:rPr>
          <w:sz w:val="28"/>
          <w:szCs w:val="28"/>
        </w:rPr>
        <w:t xml:space="preserve">5. </w:t>
      </w:r>
      <w:r w:rsidRPr="00247BE0">
        <w:rPr>
          <w:bCs/>
          <w:color w:val="000000"/>
          <w:sz w:val="28"/>
          <w:szCs w:val="28"/>
        </w:rPr>
        <w:t>Содержание работы</w:t>
      </w:r>
      <w:r w:rsidR="002B481F">
        <w:rPr>
          <w:bCs/>
          <w:color w:val="000000"/>
          <w:sz w:val="28"/>
          <w:szCs w:val="28"/>
        </w:rPr>
        <w:t>:</w:t>
      </w:r>
    </w:p>
    <w:p w:rsidR="00247BE0" w:rsidRDefault="00247BE0" w:rsidP="00247BE0">
      <w:pPr>
        <w:widowControl w:val="0"/>
        <w:autoSpaceDE w:val="0"/>
        <w:ind w:left="709"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7BE0">
        <w:rPr>
          <w:rFonts w:ascii="Times New Roman" w:hAnsi="Times New Roman" w:cs="Times New Roman"/>
          <w:bCs/>
          <w:color w:val="000000"/>
          <w:sz w:val="28"/>
          <w:szCs w:val="28"/>
        </w:rPr>
        <w:t>5.1. Моделирование рецептуры сухих кормов для непродуктивных животных методами нечеткой логики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.................................................................8</w:t>
      </w:r>
    </w:p>
    <w:p w:rsidR="00247BE0" w:rsidRDefault="00247BE0" w:rsidP="00247BE0">
      <w:pPr>
        <w:widowControl w:val="0"/>
        <w:autoSpaceDE w:val="0"/>
        <w:ind w:left="709"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5.2. Планирование эксперимента.............................................................18</w:t>
      </w:r>
    </w:p>
    <w:p w:rsidR="00247BE0" w:rsidRDefault="00247BE0" w:rsidP="00247BE0">
      <w:pPr>
        <w:widowControl w:val="0"/>
        <w:autoSpaceDE w:val="0"/>
        <w:ind w:left="709"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5.3. Экономическое обоснование работы...........................................20</w:t>
      </w:r>
    </w:p>
    <w:p w:rsidR="00247BE0" w:rsidRDefault="00247BE0" w:rsidP="00247BE0">
      <w:pPr>
        <w:widowControl w:val="0"/>
        <w:autoSpaceDE w:val="0"/>
        <w:ind w:left="709"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5.4. Анализ рынка кормов для домашних животных........................25</w:t>
      </w:r>
    </w:p>
    <w:p w:rsidR="007828F6" w:rsidRDefault="00247BE0" w:rsidP="00247BE0">
      <w:pPr>
        <w:widowControl w:val="0"/>
        <w:autoSpaceDE w:val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 Результаты  научной работы.................................................................</w:t>
      </w:r>
      <w:r w:rsidR="007828F6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</w:p>
    <w:p w:rsidR="007828F6" w:rsidRDefault="007828F6" w:rsidP="00247BE0">
      <w:pPr>
        <w:widowControl w:val="0"/>
        <w:autoSpaceDE w:val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 Список публикаций по теме научной работы........................................27</w:t>
      </w:r>
    </w:p>
    <w:p w:rsidR="00247BE0" w:rsidRPr="00247BE0" w:rsidRDefault="007828F6" w:rsidP="007828F6">
      <w:pPr>
        <w:widowControl w:val="0"/>
        <w:autoSpaceDE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Список литературы.....................................................................................30</w:t>
      </w:r>
    </w:p>
    <w:p w:rsidR="00247BE0" w:rsidRPr="008E26D6" w:rsidRDefault="00247BE0" w:rsidP="008E26D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6F4" w:rsidRPr="008E26D6" w:rsidRDefault="007836F4" w:rsidP="008E26D6">
      <w:pPr>
        <w:pStyle w:val="a4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836F4" w:rsidRPr="008E26D6" w:rsidRDefault="00E02942" w:rsidP="008E26D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26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C3D" w:rsidRPr="008E26D6" w:rsidRDefault="007925C9" w:rsidP="007925C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7C0C" w:rsidRPr="008E26D6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874C74" w:rsidRDefault="00EC6981" w:rsidP="00874C74">
      <w:pPr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в российской пищевой промышленности идет активное развитие производств кормов для непродуктивных животных. Однако производителям данного вида продукта приходится сталкиваться с комплексом проблем</w:t>
      </w:r>
      <w:r w:rsidR="00874C74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B24819">
        <w:rPr>
          <w:rFonts w:ascii="Times New Roman" w:eastAsia="Calibri" w:hAnsi="Times New Roman" w:cs="Times New Roman"/>
          <w:color w:val="000000"/>
          <w:sz w:val="28"/>
          <w:szCs w:val="28"/>
        </w:rPr>
        <w:t>низкий</w:t>
      </w:r>
      <w:r w:rsidR="00874C74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уровень развития сырьевой базы, </w:t>
      </w:r>
      <w:r w:rsidR="00B248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отсутствие </w:t>
      </w:r>
      <w:r w:rsidR="00874C74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>модернизации отрасли и обновления основных производственных фондов, неполное использование производственных мощностей, финансовая неустойчивость, нехватка собственных средств и сложность привлечения инвестиций, дефицит квалифицированных кадров и др. В результате доля импорта на рынке кормов для домашних животных составляет 76% - сухих кормов, 85% - консервированных.</w:t>
      </w:r>
    </w:p>
    <w:p w:rsidR="00EC6981" w:rsidRPr="008E26D6" w:rsidRDefault="00EC6981" w:rsidP="00874C74">
      <w:pPr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Причиной указанных выше проблем является низкая инновационная активность предприятий, характерная для пищевой промышленности РФ в целом:</w:t>
      </w:r>
    </w:p>
    <w:p w:rsidR="00874C74" w:rsidRPr="008E26D6" w:rsidRDefault="00874C74" w:rsidP="00EC6981">
      <w:pPr>
        <w:ind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>невысокий удельный вес организаций, осуществляющих технологические инновации (12,8% в 2013г), снижение доли затрат на технологические инновации в общем объеме отгруженных товаров (1,9% 2013г), объем инновационной продукции в 2013г составил 8,5%.</w:t>
      </w:r>
    </w:p>
    <w:p w:rsidR="00874C74" w:rsidRPr="008E26D6" w:rsidRDefault="00874C74" w:rsidP="00874C74">
      <w:pPr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6D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24400" cy="2743200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4C74" w:rsidRPr="008E26D6" w:rsidRDefault="00874C74" w:rsidP="00874C7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Style w:val="submenu-table"/>
          <w:rFonts w:ascii="Times New Roman" w:hAnsi="Times New Roman" w:cs="Times New Roman"/>
          <w:bCs/>
          <w:sz w:val="28"/>
          <w:szCs w:val="28"/>
        </w:rPr>
        <w:t>Рис.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1</w:t>
      </w:r>
      <w:r w:rsidRPr="008E26D6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. </w:t>
      </w:r>
      <w:r w:rsidRPr="008E26D6">
        <w:rPr>
          <w:rFonts w:ascii="Times New Roman" w:hAnsi="Times New Roman" w:cs="Times New Roman"/>
          <w:sz w:val="28"/>
          <w:szCs w:val="28"/>
        </w:rPr>
        <w:t>Структура затрат на технологические инновации по видам инновационной деятельности в 2013 году</w:t>
      </w:r>
    </w:p>
    <w:p w:rsidR="009F2320" w:rsidRDefault="009F2320" w:rsidP="008E26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В тоже время в условиях усиливающейся конкурентной борьбы на рынке кормов для домашних животных и изменяющихся предпочтениях потребителей </w:t>
      </w:r>
      <w:r w:rsidRPr="008E26D6">
        <w:rPr>
          <w:rFonts w:ascii="Times New Roman" w:hAnsi="Times New Roman" w:cs="Times New Roman"/>
          <w:sz w:val="28"/>
          <w:szCs w:val="28"/>
        </w:rPr>
        <w:lastRenderedPageBreak/>
        <w:t>решение выше поставленных проблем возможно только на основе использования производственных инноваций.</w:t>
      </w:r>
    </w:p>
    <w:p w:rsidR="007925C9" w:rsidRPr="00594458" w:rsidRDefault="00EC6981" w:rsidP="0059445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ограничения информационного обеспечения, неполного использования производственных мощностей, дефицита сырья с постоянными качественными показателями могут быть решены при помощи такой инновационной разработки, как математическое моделирование.</w:t>
      </w:r>
      <w:r w:rsidR="00594458">
        <w:rPr>
          <w:rFonts w:ascii="Times New Roman" w:hAnsi="Times New Roman" w:cs="Times New Roman"/>
          <w:sz w:val="28"/>
          <w:szCs w:val="28"/>
        </w:rPr>
        <w:t xml:space="preserve"> Математическое моделирование базируется на минимальном количестве эмпирических опытов, что ведет к снижению материальных и временных затрат. Так же математическое моделирование дает более точные результаты, по сравнению с эмпирическими методами моделирования, что позволяет </w:t>
      </w:r>
      <w:r w:rsidR="009F2320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повысить качество продукции, усовершенствовать процессы производства </w:t>
      </w:r>
      <w:r w:rsidR="007925C9">
        <w:rPr>
          <w:rFonts w:ascii="Times New Roman" w:eastAsia="Calibri" w:hAnsi="Times New Roman" w:cs="Times New Roman"/>
          <w:color w:val="000000"/>
          <w:sz w:val="28"/>
          <w:szCs w:val="28"/>
        </w:rPr>
        <w:t>и контроля на различных этапах.</w:t>
      </w:r>
    </w:p>
    <w:p w:rsidR="002702B6" w:rsidRPr="007925C9" w:rsidRDefault="00B24819" w:rsidP="007925C9">
      <w:pPr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Нестабильные качественные показатели сырья и взаимодействие компонентов смеси между собой затрудняют построение полной математической модели. Поэтому моделирование рецептуры кормов для непродуктивных животных осуществляется методами нечеткого логического вывода. Преимуществом данного метода является возможность проведения анализа, в условиях субъективной оценки эмпирических данных  и отсутствии явной числовой формы результата.</w:t>
      </w:r>
    </w:p>
    <w:p w:rsidR="00AF782F" w:rsidRPr="008E26D6" w:rsidRDefault="00AF782F" w:rsidP="008E26D6">
      <w:pPr>
        <w:ind w:firstLine="709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r w:rsidRPr="008E26D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Особенно ярко преимущества этих систем проявляются при проектировании многокомпонентных пищевых продуктов, где велика неопределенность входных и выходных параметров, а также качество которых оценивается по результатам сенсорного анализа.</w:t>
      </w:r>
      <w:r w:rsidR="002702B6" w:rsidRPr="008E26D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 Сухой корм для непродуктивных животных относится к продуктам обладающим данными характеристиками.</w:t>
      </w:r>
    </w:p>
    <w:p w:rsidR="00AF782F" w:rsidRPr="008E26D6" w:rsidRDefault="00AF782F" w:rsidP="008E26D6">
      <w:pPr>
        <w:ind w:firstLine="709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r w:rsidRPr="008E26D6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Так же достоинством модели является, возможность ее получения при утверждении минимального набора закономерностей. Вследствие отсутствия необходимости ввода точных данных, время, требуемое для моделирования резко сокращается.</w:t>
      </w:r>
    </w:p>
    <w:p w:rsidR="00AF782F" w:rsidRPr="008E26D6" w:rsidRDefault="002702B6" w:rsidP="008E26D6">
      <w:pPr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AF782F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ппарат нечеткой логики позволяет улучшить качество управления объектами, определить оптимальное соотношение рецептурных </w:t>
      </w: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>компонентов</w:t>
      </w:r>
      <w:r w:rsidR="00AF782F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проектировании новых многокомпонентных видов</w:t>
      </w: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сухих кормов</w:t>
      </w:r>
      <w:r w:rsidR="00AF782F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782F" w:rsidRPr="008E26D6" w:rsidRDefault="002702B6" w:rsidP="008E26D6">
      <w:pPr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</w:t>
      </w:r>
      <w:r w:rsidR="00AF782F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анный метод математического моделирования позволяет сократить количество </w:t>
      </w: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производственных </w:t>
      </w:r>
      <w:r w:rsidR="00AF782F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опытов, </w:t>
      </w: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>повысить качество управления производством и контролем готового про</w:t>
      </w:r>
      <w:r w:rsidR="00CB1A1E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>ду</w:t>
      </w:r>
      <w:r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кта, </w:t>
      </w:r>
      <w:r w:rsidR="00AF782F" w:rsidRPr="008E26D6">
        <w:rPr>
          <w:rFonts w:ascii="Times New Roman" w:eastAsia="Calibri" w:hAnsi="Times New Roman" w:cs="Times New Roman"/>
          <w:color w:val="000000"/>
          <w:sz w:val="28"/>
          <w:szCs w:val="28"/>
        </w:rPr>
        <w:t>дает возможность проектировать рецептуры продуктов в условиях информационной неопределенности, которая характерна для реального производства в отраслях пищевой промышленности.</w:t>
      </w:r>
    </w:p>
    <w:p w:rsidR="00CB1A1E" w:rsidRDefault="00CB1A1E" w:rsidP="008E26D6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F6136" w:rsidRPr="007925C9" w:rsidRDefault="007925C9" w:rsidP="007925C9">
      <w:pPr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</w:t>
      </w:r>
      <w:r w:rsidR="009F6136" w:rsidRPr="007925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</w:t>
      </w:r>
    </w:p>
    <w:p w:rsidR="009F6136" w:rsidRPr="008E26D6" w:rsidRDefault="00B63518" w:rsidP="008E26D6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работы - м</w:t>
      </w:r>
      <w:r w:rsidR="009F6136" w:rsidRPr="008E26D6">
        <w:rPr>
          <w:rFonts w:ascii="Times New Roman" w:hAnsi="Times New Roman" w:cs="Times New Roman"/>
          <w:color w:val="000000"/>
          <w:sz w:val="28"/>
          <w:szCs w:val="28"/>
        </w:rPr>
        <w:t>оделирование методом нечеткого логического вывода рецептуры многокомпонентных сухих кормов для непродуктивных животных в условиях информационной неопределенности.</w:t>
      </w:r>
    </w:p>
    <w:p w:rsidR="009F6136" w:rsidRPr="008E26D6" w:rsidRDefault="009F6136" w:rsidP="008E26D6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B63518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>цели были поставлены следующие задачи:</w:t>
      </w:r>
    </w:p>
    <w:p w:rsidR="009F6136" w:rsidRPr="008E26D6" w:rsidRDefault="009F6136" w:rsidP="008E26D6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Определить входные параметры, влияющие на качество сухих кормов для непродуктивных животных.</w:t>
      </w:r>
    </w:p>
    <w:p w:rsidR="009F6136" w:rsidRPr="008E26D6" w:rsidRDefault="000D43D3" w:rsidP="008E26D6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Определить оптимальный диапазон изменения входных параметров функции.</w:t>
      </w:r>
    </w:p>
    <w:p w:rsidR="000D43D3" w:rsidRPr="008E26D6" w:rsidRDefault="000D43D3" w:rsidP="008E26D6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Определить базу знаний для моделирования рецептуры.</w:t>
      </w:r>
    </w:p>
    <w:p w:rsidR="00CB1A1E" w:rsidRPr="008E26D6" w:rsidRDefault="00CB1A1E" w:rsidP="008E26D6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Создать математическую модель рецептуры сухих кормов для непродуктивных животных.</w:t>
      </w:r>
    </w:p>
    <w:p w:rsidR="00D405F5" w:rsidRPr="008E26D6" w:rsidRDefault="00003853" w:rsidP="00D405F5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>Рассчитать экономический эффект моделирования</w:t>
      </w:r>
      <w:r w:rsidR="00874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5F5">
        <w:rPr>
          <w:rFonts w:ascii="Times New Roman" w:hAnsi="Times New Roman" w:cs="Times New Roman"/>
          <w:color w:val="000000"/>
          <w:sz w:val="28"/>
          <w:szCs w:val="28"/>
        </w:rPr>
        <w:t>и исследовать рынок кормов для домашних животных</w:t>
      </w:r>
      <w:r w:rsidR="00D405F5" w:rsidRPr="008E26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3853" w:rsidRPr="008E26D6" w:rsidRDefault="00003853" w:rsidP="008E26D6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b/>
          <w:color w:val="000000"/>
          <w:sz w:val="28"/>
          <w:szCs w:val="28"/>
        </w:rPr>
        <w:t>Объектом исследования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предприятия по производству кормов для домашних животных.</w:t>
      </w:r>
    </w:p>
    <w:p w:rsidR="00003853" w:rsidRPr="008E26D6" w:rsidRDefault="00003853" w:rsidP="008E26D6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b/>
          <w:color w:val="000000"/>
          <w:sz w:val="28"/>
          <w:szCs w:val="28"/>
        </w:rPr>
        <w:t>Предметом исследования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методы проектирования рецептур предприятий по производству кормов для домашних животных.</w:t>
      </w:r>
    </w:p>
    <w:p w:rsidR="00003853" w:rsidRPr="008E26D6" w:rsidRDefault="00003853" w:rsidP="008E26D6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Информационной базой 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>исследования являются дан</w:t>
      </w:r>
      <w:r w:rsidR="007925C9">
        <w:rPr>
          <w:rFonts w:ascii="Times New Roman" w:hAnsi="Times New Roman" w:cs="Times New Roman"/>
          <w:color w:val="000000"/>
          <w:sz w:val="28"/>
          <w:szCs w:val="28"/>
        </w:rPr>
        <w:t>ные Росстата, Минсельхоза РФ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>, законодательные и нормативно-правовые акты Президента и правительства РФ, материалы в периодической печати, связанные с темой работы.</w:t>
      </w:r>
    </w:p>
    <w:p w:rsidR="007925C9" w:rsidRDefault="007925C9" w:rsidP="007925C9">
      <w:pPr>
        <w:ind w:left="709"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3853" w:rsidRPr="007925C9" w:rsidRDefault="007925C9" w:rsidP="007925C9">
      <w:pPr>
        <w:ind w:left="709"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</w:t>
      </w:r>
      <w:r w:rsidR="00003853" w:rsidRPr="007925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0D43D3" w:rsidRPr="007925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аучная нов</w:t>
      </w:r>
      <w:r w:rsidR="00003853" w:rsidRPr="007925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изна и теоретическая значимость</w:t>
      </w:r>
    </w:p>
    <w:p w:rsidR="007D6DE5" w:rsidRPr="008E26D6" w:rsidRDefault="000D43D3" w:rsidP="008E26D6">
      <w:pPr>
        <w:widowControl w:val="0"/>
        <w:autoSpaceDE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впервые </w:t>
      </w:r>
      <w:r w:rsidR="005E120B"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математическая модель рецептуры 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многокомпонентных кор</w:t>
      </w:r>
      <w:r w:rsidR="007925C9">
        <w:rPr>
          <w:rFonts w:ascii="Times New Roman" w:hAnsi="Times New Roman" w:cs="Times New Roman"/>
          <w:color w:val="000000"/>
          <w:sz w:val="28"/>
          <w:szCs w:val="28"/>
        </w:rPr>
        <w:t>мов для непродуктивных животных, подтвержденная экспериментальными исследованиями,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</w:rPr>
        <w:t xml:space="preserve">произведен  экономический расчет </w:t>
      </w:r>
      <w:r w:rsidR="003B52B5" w:rsidRPr="008E26D6">
        <w:rPr>
          <w:rFonts w:ascii="Times New Roman" w:hAnsi="Times New Roman" w:cs="Times New Roman"/>
          <w:sz w:val="28"/>
          <w:szCs w:val="28"/>
        </w:rPr>
        <w:t>преимуществ этого метода перед технологическим экспериментом</w:t>
      </w:r>
      <w:r w:rsidRPr="008E26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E5" w:rsidRPr="008E26D6" w:rsidRDefault="007D6DE5" w:rsidP="008E26D6">
      <w:pPr>
        <w:widowControl w:val="0"/>
        <w:autoSpaceDE w:val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b/>
          <w:color w:val="000000"/>
          <w:sz w:val="28"/>
          <w:szCs w:val="28"/>
        </w:rPr>
        <w:t>Достоверность и обоснованность</w:t>
      </w:r>
      <w:r w:rsidRPr="008E26D6">
        <w:rPr>
          <w:rFonts w:ascii="Times New Roman" w:hAnsi="Times New Roman" w:cs="Times New Roman"/>
          <w:color w:val="000000"/>
          <w:sz w:val="28"/>
          <w:szCs w:val="28"/>
        </w:rPr>
        <w:t xml:space="preserve"> научных и практических результатов исследования определяются корректным применением аппарата нечеткой логики и методов финансово-экономического анализа. Выводы и предложения работы не противоречат известным практическим результатам, содержащихся в трудах ученых по вопросам математического моделирования рецептур, в том числе моделирования рецептур кормов.</w:t>
      </w:r>
    </w:p>
    <w:p w:rsidR="007828F6" w:rsidRPr="00995655" w:rsidRDefault="007828F6" w:rsidP="007828F6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995655">
        <w:rPr>
          <w:rFonts w:ascii="Times New Roman" w:hAnsi="Times New Roman" w:cs="Times New Roman"/>
          <w:sz w:val="28"/>
          <w:szCs w:val="28"/>
        </w:rPr>
        <w:t>Данная работа может быть использована в производстве для оптимизации количественных и качественных характеристик рецептурной смеси, усовершенствования управления процессами производства и контроля качества продукции, снижения затрат на внедрение нового вида сухого корма для непродуктивных животных.</w:t>
      </w:r>
    </w:p>
    <w:p w:rsidR="007925C9" w:rsidRPr="008E26D6" w:rsidRDefault="007925C9" w:rsidP="008E26D6">
      <w:pPr>
        <w:widowControl w:val="0"/>
        <w:autoSpaceDE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41B25" w:rsidRPr="007925C9" w:rsidRDefault="007925C9" w:rsidP="007925C9">
      <w:pPr>
        <w:widowControl w:val="0"/>
        <w:autoSpaceDE w:val="0"/>
        <w:ind w:left="36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3B52B5" w:rsidRPr="007925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Апробация работы</w:t>
      </w:r>
    </w:p>
    <w:p w:rsidR="007925C9" w:rsidRPr="00F5469B" w:rsidRDefault="007D6DE5" w:rsidP="007925C9">
      <w:pPr>
        <w:pStyle w:val="a8"/>
        <w:spacing w:line="360" w:lineRule="auto"/>
        <w:ind w:firstLine="709"/>
        <w:contextualSpacing/>
        <w:rPr>
          <w:sz w:val="28"/>
          <w:szCs w:val="28"/>
        </w:rPr>
      </w:pPr>
      <w:r w:rsidRPr="008E26D6">
        <w:rPr>
          <w:color w:val="000000"/>
          <w:sz w:val="28"/>
          <w:szCs w:val="28"/>
        </w:rPr>
        <w:t>Основные р</w:t>
      </w:r>
      <w:r w:rsidR="00E41B25" w:rsidRPr="008E26D6">
        <w:rPr>
          <w:color w:val="000000"/>
          <w:sz w:val="28"/>
          <w:szCs w:val="28"/>
        </w:rPr>
        <w:t xml:space="preserve">езультаты работы </w:t>
      </w:r>
      <w:r w:rsidRPr="008E26D6">
        <w:rPr>
          <w:color w:val="000000"/>
          <w:sz w:val="28"/>
          <w:szCs w:val="28"/>
        </w:rPr>
        <w:t>докладывались и обсуждались на</w:t>
      </w:r>
      <w:r w:rsidR="00F32051" w:rsidRPr="008E26D6">
        <w:rPr>
          <w:color w:val="000000"/>
          <w:sz w:val="28"/>
          <w:szCs w:val="28"/>
        </w:rPr>
        <w:t xml:space="preserve"> </w:t>
      </w:r>
      <w:r w:rsidR="00F32051" w:rsidRPr="008E26D6">
        <w:rPr>
          <w:sz w:val="28"/>
          <w:szCs w:val="28"/>
        </w:rPr>
        <w:t xml:space="preserve">V </w:t>
      </w:r>
      <w:r w:rsidR="001F7C28" w:rsidRPr="008E26D6">
        <w:rPr>
          <w:sz w:val="28"/>
          <w:szCs w:val="28"/>
        </w:rPr>
        <w:t>Международной студенческой</w:t>
      </w:r>
      <w:r w:rsidR="00F32051" w:rsidRPr="008E26D6">
        <w:rPr>
          <w:sz w:val="28"/>
          <w:szCs w:val="28"/>
        </w:rPr>
        <w:t xml:space="preserve"> </w:t>
      </w:r>
      <w:r w:rsidR="001F7C28" w:rsidRPr="008E26D6">
        <w:rPr>
          <w:sz w:val="28"/>
          <w:szCs w:val="28"/>
        </w:rPr>
        <w:t>электронной научной конференции</w:t>
      </w:r>
      <w:r w:rsidR="00F32051" w:rsidRPr="008E26D6">
        <w:rPr>
          <w:sz w:val="28"/>
          <w:szCs w:val="28"/>
        </w:rPr>
        <w:t xml:space="preserve"> «СТУДЕНЧЕСКИЙ НАУЧНЫЙ ФОРУМ 2013». (15 февраля 2013 г.), Х Международн</w:t>
      </w:r>
      <w:r w:rsidR="001F7C28" w:rsidRPr="008E26D6">
        <w:rPr>
          <w:sz w:val="28"/>
          <w:szCs w:val="28"/>
        </w:rPr>
        <w:t>ой научно-технической</w:t>
      </w:r>
      <w:r w:rsidR="00F32051" w:rsidRPr="008E26D6">
        <w:rPr>
          <w:sz w:val="28"/>
          <w:szCs w:val="28"/>
        </w:rPr>
        <w:t xml:space="preserve"> конференци</w:t>
      </w:r>
      <w:r w:rsidR="001F7C28" w:rsidRPr="008E26D6">
        <w:rPr>
          <w:sz w:val="28"/>
          <w:szCs w:val="28"/>
        </w:rPr>
        <w:t>и</w:t>
      </w:r>
      <w:r w:rsidR="00F32051" w:rsidRPr="008E26D6">
        <w:rPr>
          <w:sz w:val="28"/>
          <w:szCs w:val="28"/>
        </w:rPr>
        <w:t xml:space="preserve"> студентов и аспирантов  «Информационные технологии, энергетика и экономика» (18-19 апреля 2013 г.), </w:t>
      </w:r>
      <w:r w:rsidR="00F32051" w:rsidRPr="008E26D6">
        <w:rPr>
          <w:sz w:val="28"/>
          <w:szCs w:val="28"/>
          <w:lang w:val="en-US"/>
        </w:rPr>
        <w:t>V</w:t>
      </w:r>
      <w:r w:rsidR="001F7C28" w:rsidRPr="008E26D6">
        <w:rPr>
          <w:sz w:val="28"/>
          <w:szCs w:val="28"/>
        </w:rPr>
        <w:t xml:space="preserve"> Межвузовской</w:t>
      </w:r>
      <w:r w:rsidR="00F32051" w:rsidRPr="008E26D6">
        <w:rPr>
          <w:sz w:val="28"/>
          <w:szCs w:val="28"/>
        </w:rPr>
        <w:t xml:space="preserve"> научн</w:t>
      </w:r>
      <w:r w:rsidR="001F7C28" w:rsidRPr="008E26D6">
        <w:rPr>
          <w:sz w:val="28"/>
          <w:szCs w:val="28"/>
        </w:rPr>
        <w:t>о-практической студенческой конференции</w:t>
      </w:r>
      <w:r w:rsidR="00F32051" w:rsidRPr="008E26D6">
        <w:rPr>
          <w:sz w:val="28"/>
          <w:szCs w:val="28"/>
        </w:rPr>
        <w:t xml:space="preserve">, посвященной 1150-летию Смоленска «Молодежь. Наука. Инновации». (23 мая 2013 г.), </w:t>
      </w:r>
      <w:r w:rsidR="00F32051" w:rsidRPr="008E26D6">
        <w:rPr>
          <w:sz w:val="28"/>
          <w:szCs w:val="28"/>
          <w:lang w:val="en-US"/>
        </w:rPr>
        <w:t>III</w:t>
      </w:r>
      <w:r w:rsidR="00F32051" w:rsidRPr="008E26D6">
        <w:rPr>
          <w:sz w:val="28"/>
          <w:szCs w:val="28"/>
        </w:rPr>
        <w:t xml:space="preserve"> </w:t>
      </w:r>
      <w:r w:rsidR="001F7C28" w:rsidRPr="008E26D6">
        <w:rPr>
          <w:sz w:val="28"/>
          <w:szCs w:val="28"/>
        </w:rPr>
        <w:t>Международной</w:t>
      </w:r>
      <w:r w:rsidR="00F32051" w:rsidRPr="008E26D6">
        <w:rPr>
          <w:sz w:val="28"/>
          <w:szCs w:val="28"/>
        </w:rPr>
        <w:t xml:space="preserve"> научно</w:t>
      </w:r>
      <w:r w:rsidR="001F7C28" w:rsidRPr="008E26D6">
        <w:rPr>
          <w:sz w:val="28"/>
          <w:szCs w:val="28"/>
        </w:rPr>
        <w:t>-технической конференции</w:t>
      </w:r>
      <w:r w:rsidR="00F32051" w:rsidRPr="008E26D6">
        <w:rPr>
          <w:sz w:val="28"/>
          <w:szCs w:val="28"/>
        </w:rPr>
        <w:t xml:space="preserve"> « Энергетика, информатика, инновации» (24-25 октября 2013г.), Международ</w:t>
      </w:r>
      <w:r w:rsidR="001F7C28" w:rsidRPr="008E26D6">
        <w:rPr>
          <w:sz w:val="28"/>
          <w:szCs w:val="28"/>
        </w:rPr>
        <w:t>ной</w:t>
      </w:r>
      <w:r w:rsidR="00F32051" w:rsidRPr="008E26D6">
        <w:rPr>
          <w:sz w:val="28"/>
          <w:szCs w:val="28"/>
        </w:rPr>
        <w:t xml:space="preserve"> </w:t>
      </w:r>
      <w:r w:rsidR="001F7C28" w:rsidRPr="008E26D6">
        <w:rPr>
          <w:sz w:val="28"/>
          <w:szCs w:val="28"/>
        </w:rPr>
        <w:t>научно-технической конференции</w:t>
      </w:r>
      <w:r w:rsidR="00F32051" w:rsidRPr="008E26D6">
        <w:rPr>
          <w:sz w:val="28"/>
          <w:szCs w:val="28"/>
        </w:rPr>
        <w:t xml:space="preserve"> молодых ученых «Новые материалы, оборудование и технологии в промы</w:t>
      </w:r>
      <w:r w:rsidR="007925C9">
        <w:rPr>
          <w:sz w:val="28"/>
          <w:szCs w:val="28"/>
        </w:rPr>
        <w:t xml:space="preserve">шленности» (30-31октября 2013г), </w:t>
      </w:r>
      <w:r w:rsidR="007925C9" w:rsidRPr="00F5469B">
        <w:rPr>
          <w:sz w:val="28"/>
          <w:szCs w:val="28"/>
        </w:rPr>
        <w:t>Студенческой научно-практической конференции «Экономические и технологические факторы продовольственной безопасности»</w:t>
      </w:r>
      <w:r w:rsidR="007925C9">
        <w:t xml:space="preserve"> </w:t>
      </w:r>
      <w:r w:rsidR="007925C9" w:rsidRPr="00F5469B">
        <w:rPr>
          <w:sz w:val="28"/>
          <w:szCs w:val="28"/>
        </w:rPr>
        <w:t xml:space="preserve">(5 декабря 2013), </w:t>
      </w:r>
      <w:r w:rsidR="007925C9" w:rsidRPr="008E26D6">
        <w:rPr>
          <w:sz w:val="28"/>
          <w:szCs w:val="28"/>
        </w:rPr>
        <w:t>V</w:t>
      </w:r>
      <w:r w:rsidR="007925C9">
        <w:rPr>
          <w:sz w:val="28"/>
          <w:szCs w:val="28"/>
          <w:lang w:val="en-US"/>
        </w:rPr>
        <w:t>I</w:t>
      </w:r>
      <w:r w:rsidR="007925C9" w:rsidRPr="008E26D6">
        <w:rPr>
          <w:sz w:val="28"/>
          <w:szCs w:val="28"/>
        </w:rPr>
        <w:t xml:space="preserve"> Международной студенческой электронной </w:t>
      </w:r>
      <w:r w:rsidR="007925C9" w:rsidRPr="008E26D6">
        <w:rPr>
          <w:sz w:val="28"/>
          <w:szCs w:val="28"/>
        </w:rPr>
        <w:lastRenderedPageBreak/>
        <w:t xml:space="preserve">научной конференции </w:t>
      </w:r>
      <w:r w:rsidR="007925C9">
        <w:rPr>
          <w:sz w:val="28"/>
          <w:szCs w:val="28"/>
        </w:rPr>
        <w:t>«СТУДЕНЧЕСКИЙ НАУЧНЫЙ ФОРУМ 201</w:t>
      </w:r>
      <w:r w:rsidR="007925C9" w:rsidRPr="007925C9">
        <w:rPr>
          <w:sz w:val="28"/>
          <w:szCs w:val="28"/>
        </w:rPr>
        <w:t>4</w:t>
      </w:r>
      <w:r w:rsidR="007925C9">
        <w:rPr>
          <w:sz w:val="28"/>
          <w:szCs w:val="28"/>
        </w:rPr>
        <w:t>». (15 февраля 201</w:t>
      </w:r>
      <w:r w:rsidR="007925C9" w:rsidRPr="00F5469B">
        <w:rPr>
          <w:sz w:val="28"/>
          <w:szCs w:val="28"/>
        </w:rPr>
        <w:t>4</w:t>
      </w:r>
      <w:r w:rsidR="007925C9" w:rsidRPr="008E26D6">
        <w:rPr>
          <w:sz w:val="28"/>
          <w:szCs w:val="28"/>
        </w:rPr>
        <w:t xml:space="preserve"> г.</w:t>
      </w:r>
      <w:r w:rsidR="007925C9" w:rsidRPr="00F5469B">
        <w:rPr>
          <w:sz w:val="28"/>
          <w:szCs w:val="28"/>
        </w:rPr>
        <w:t>)</w:t>
      </w:r>
      <w:r w:rsidR="00B63518">
        <w:rPr>
          <w:sz w:val="28"/>
          <w:szCs w:val="28"/>
        </w:rPr>
        <w:t>.</w:t>
      </w:r>
    </w:p>
    <w:p w:rsidR="00D405F5" w:rsidRDefault="00D405F5" w:rsidP="00D405F5">
      <w:pPr>
        <w:pStyle w:val="p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работы в </w:t>
      </w:r>
      <w:r w:rsidR="00B63518">
        <w:rPr>
          <w:color w:val="000000"/>
          <w:sz w:val="28"/>
          <w:szCs w:val="28"/>
        </w:rPr>
        <w:t xml:space="preserve">Национальном исследовательском университете «МЭИ» в г. Смоленске </w:t>
      </w:r>
      <w:r>
        <w:rPr>
          <w:color w:val="000000"/>
          <w:sz w:val="28"/>
          <w:szCs w:val="28"/>
        </w:rPr>
        <w:t>были проведены п</w:t>
      </w:r>
      <w:r>
        <w:rPr>
          <w:sz w:val="28"/>
          <w:szCs w:val="28"/>
        </w:rPr>
        <w:t>рактические исследования на непродуктивных животных различных пород, возрастных и гендерных категорий, не находящихся на естественном вскармвливании. В экспериментах приняли участие 74 животных.</w:t>
      </w:r>
    </w:p>
    <w:p w:rsidR="00D405F5" w:rsidRDefault="00D405F5" w:rsidP="008E26D6">
      <w:pPr>
        <w:pStyle w:val="a8"/>
        <w:spacing w:line="360" w:lineRule="auto"/>
        <w:ind w:firstLine="709"/>
        <w:contextualSpacing/>
        <w:rPr>
          <w:color w:val="000000"/>
          <w:sz w:val="28"/>
          <w:szCs w:val="28"/>
        </w:rPr>
      </w:pPr>
    </w:p>
    <w:p w:rsidR="00E41B25" w:rsidRPr="008E26D6" w:rsidRDefault="00F5469B" w:rsidP="00F5469B">
      <w:pPr>
        <w:pStyle w:val="a8"/>
        <w:spacing w:line="360" w:lineRule="auto"/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1F7C28" w:rsidRPr="008E26D6">
        <w:rPr>
          <w:b/>
          <w:bCs/>
          <w:color w:val="000000"/>
          <w:sz w:val="28"/>
          <w:szCs w:val="28"/>
        </w:rPr>
        <w:t>Содержание работы</w:t>
      </w:r>
    </w:p>
    <w:p w:rsidR="00E41B25" w:rsidRPr="008E26D6" w:rsidRDefault="00D405F5" w:rsidP="007A6626">
      <w:pPr>
        <w:widowControl w:val="0"/>
        <w:autoSpaceDE w:val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</w:t>
      </w:r>
      <w:r w:rsidR="00A16D0E" w:rsidRPr="008E26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41B25" w:rsidRPr="008E26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Моделирование рецептуры сухих кормов для непродуктивных жи</w:t>
      </w:r>
      <w:r w:rsidR="001F7C28" w:rsidRPr="008E26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вотных методами нечеткой логики</w:t>
      </w:r>
    </w:p>
    <w:p w:rsidR="00A3766E" w:rsidRPr="008E26D6" w:rsidRDefault="00A3766E" w:rsidP="008E26D6">
      <w:pPr>
        <w:widowControl w:val="0"/>
        <w:autoSpaceDE w:val="0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моделирования рецептуры сухого корма используется модуль </w:t>
      </w:r>
      <w:r w:rsidRPr="008E26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Fuzzy</w:t>
      </w:r>
      <w:r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Logic</w:t>
      </w:r>
      <w:r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Toolbox</w:t>
      </w:r>
      <w:r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входящий в пакет </w:t>
      </w:r>
      <w:r w:rsidRPr="008E26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MatLab</w:t>
      </w:r>
      <w:r w:rsidRPr="008E26D6">
        <w:rPr>
          <w:rFonts w:ascii="Times New Roman" w:hAnsi="Times New Roman" w:cs="Times New Roman"/>
          <w:bCs/>
          <w:color w:val="000000"/>
          <w:sz w:val="28"/>
          <w:szCs w:val="28"/>
        </w:rPr>
        <w:t>. Построение системы проводится на основе экспериментальных данных и сенсорного анализа.</w:t>
      </w:r>
    </w:p>
    <w:p w:rsidR="00A3766E" w:rsidRPr="008E26D6" w:rsidRDefault="00BA5463" w:rsidP="008E26D6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системы начинается с з</w:t>
      </w:r>
      <w:r w:rsidR="00B63518">
        <w:rPr>
          <w:rFonts w:ascii="Times New Roman" w:hAnsi="Times New Roman" w:cs="Times New Roman"/>
          <w:sz w:val="28"/>
          <w:szCs w:val="28"/>
        </w:rPr>
        <w:t>апуск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</w:t>
      </w:r>
      <w:r w:rsidR="00A3766E" w:rsidRPr="008E26D6">
        <w:rPr>
          <w:rFonts w:ascii="Times New Roman" w:hAnsi="Times New Roman" w:cs="Times New Roman"/>
          <w:sz w:val="28"/>
          <w:szCs w:val="28"/>
          <w:lang w:val="en-US"/>
        </w:rPr>
        <w:t>MATLAB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B63518">
        <w:rPr>
          <w:rFonts w:ascii="Times New Roman" w:hAnsi="Times New Roman" w:cs="Times New Roman"/>
          <w:sz w:val="28"/>
          <w:szCs w:val="28"/>
        </w:rPr>
        <w:t>печат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73C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</w:t>
      </w:r>
      <w:r w:rsidR="00A3766E" w:rsidRPr="008E26D6">
        <w:rPr>
          <w:rFonts w:ascii="Times New Roman" w:hAnsi="Times New Roman" w:cs="Times New Roman"/>
          <w:sz w:val="28"/>
          <w:szCs w:val="28"/>
          <w:lang w:val="en-US"/>
        </w:rPr>
        <w:t>fuzzy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в команд</w:t>
      </w:r>
      <w:r w:rsidR="00B63518">
        <w:rPr>
          <w:rFonts w:ascii="Times New Roman" w:hAnsi="Times New Roman" w:cs="Times New Roman"/>
          <w:sz w:val="28"/>
          <w:szCs w:val="28"/>
        </w:rPr>
        <w:t>ной строке. После этого открывается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новое графическое окно.</w:t>
      </w:r>
    </w:p>
    <w:p w:rsidR="00A3766E" w:rsidRDefault="00A3766E" w:rsidP="008E26D6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Для добавления входных переменных в меню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Edit</w:t>
      </w:r>
      <w:r w:rsidR="006A73C4">
        <w:rPr>
          <w:rFonts w:ascii="Times New Roman" w:hAnsi="Times New Roman" w:cs="Times New Roman"/>
          <w:sz w:val="28"/>
          <w:szCs w:val="28"/>
        </w:rPr>
        <w:t xml:space="preserve"> выбирается команда</w:t>
      </w:r>
      <w:r w:rsidRPr="008E26D6">
        <w:rPr>
          <w:rFonts w:ascii="Times New Roman" w:hAnsi="Times New Roman" w:cs="Times New Roman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8E26D6">
        <w:rPr>
          <w:rFonts w:ascii="Times New Roman" w:hAnsi="Times New Roman" w:cs="Times New Roman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B6401A">
        <w:rPr>
          <w:rFonts w:ascii="Times New Roman" w:hAnsi="Times New Roman" w:cs="Times New Roman"/>
          <w:sz w:val="28"/>
          <w:szCs w:val="28"/>
        </w:rPr>
        <w:t xml:space="preserve"> (рис. </w:t>
      </w:r>
      <w:r w:rsidR="00D405F5">
        <w:rPr>
          <w:rFonts w:ascii="Times New Roman" w:hAnsi="Times New Roman" w:cs="Times New Roman"/>
          <w:sz w:val="28"/>
          <w:szCs w:val="28"/>
        </w:rPr>
        <w:t>2</w:t>
      </w:r>
      <w:r w:rsidRPr="008E26D6">
        <w:rPr>
          <w:rFonts w:ascii="Times New Roman" w:hAnsi="Times New Roman" w:cs="Times New Roman"/>
          <w:sz w:val="28"/>
          <w:szCs w:val="28"/>
        </w:rPr>
        <w:t>).</w:t>
      </w:r>
    </w:p>
    <w:p w:rsidR="007828F6" w:rsidRPr="008E26D6" w:rsidRDefault="007828F6" w:rsidP="007828F6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действие это переименование</w:t>
      </w:r>
      <w:r w:rsidRPr="008E26D6">
        <w:rPr>
          <w:rFonts w:ascii="Times New Roman" w:hAnsi="Times New Roman" w:cs="Times New Roman"/>
          <w:sz w:val="28"/>
          <w:szCs w:val="28"/>
        </w:rPr>
        <w:t xml:space="preserve"> входны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26D6">
        <w:rPr>
          <w:rFonts w:ascii="Times New Roman" w:hAnsi="Times New Roman" w:cs="Times New Roman"/>
          <w:sz w:val="28"/>
          <w:szCs w:val="28"/>
        </w:rPr>
        <w:t xml:space="preserve"> переменны</w:t>
      </w:r>
      <w:r>
        <w:rPr>
          <w:rFonts w:ascii="Times New Roman" w:hAnsi="Times New Roman" w:cs="Times New Roman"/>
          <w:sz w:val="28"/>
          <w:szCs w:val="28"/>
        </w:rPr>
        <w:t>х. Для этого делается</w:t>
      </w:r>
      <w:r w:rsidRPr="008E26D6">
        <w:rPr>
          <w:rFonts w:ascii="Times New Roman" w:hAnsi="Times New Roman" w:cs="Times New Roman"/>
          <w:sz w:val="28"/>
          <w:szCs w:val="28"/>
        </w:rPr>
        <w:t xml:space="preserve"> один щелчок левой кнопкой мыши на блоке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input</w:t>
      </w:r>
      <w:r>
        <w:rPr>
          <w:rFonts w:ascii="Times New Roman" w:hAnsi="Times New Roman" w:cs="Times New Roman"/>
          <w:sz w:val="28"/>
          <w:szCs w:val="28"/>
        </w:rPr>
        <w:t xml:space="preserve"> и вводится</w:t>
      </w:r>
      <w:r w:rsidRPr="008E26D6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е обозначения переменных (рис. 3</w:t>
      </w:r>
      <w:r w:rsidRPr="008E26D6">
        <w:rPr>
          <w:rFonts w:ascii="Times New Roman" w:hAnsi="Times New Roman" w:cs="Times New Roman"/>
          <w:sz w:val="28"/>
          <w:szCs w:val="28"/>
        </w:rPr>
        <w:t>).</w:t>
      </w:r>
    </w:p>
    <w:p w:rsidR="007828F6" w:rsidRPr="008E26D6" w:rsidRDefault="007828F6" w:rsidP="007828F6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3766E" w:rsidRPr="008E26D6" w:rsidRDefault="00A3766E" w:rsidP="00B6401A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43150"/>
            <wp:effectExtent l="1905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2" t="11377" r="1312" b="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Default="00D405F5" w:rsidP="00B6401A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2</w:t>
      </w:r>
      <w:r w:rsidR="00B6401A">
        <w:rPr>
          <w:rFonts w:ascii="Times New Roman" w:hAnsi="Times New Roman" w:cs="Times New Roman"/>
          <w:sz w:val="28"/>
          <w:szCs w:val="28"/>
        </w:rPr>
        <w:t>.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Задание входных переменных в систему нечеткого вывода</w:t>
      </w:r>
    </w:p>
    <w:p w:rsidR="00A3766E" w:rsidRPr="008E26D6" w:rsidRDefault="00A3766E" w:rsidP="00B6401A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43150"/>
            <wp:effectExtent l="1905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F5" w:rsidRDefault="00B6401A" w:rsidP="00691B8E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D40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Задание имен входным переменным системы нечеткого вывода</w:t>
      </w:r>
    </w:p>
    <w:p w:rsidR="00A3766E" w:rsidRPr="008E26D6" w:rsidRDefault="00A3766E" w:rsidP="008E26D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Качество полученного продукта зависит от следующих показателей: значение рН среды (СанПиН 2.3.2.1078-01.), влажность (ГОСТ 50817-95), конценрация</w:t>
      </w:r>
      <w:r w:rsidR="00BA5463">
        <w:rPr>
          <w:rFonts w:ascii="Times New Roman" w:hAnsi="Times New Roman" w:cs="Times New Roman"/>
          <w:sz w:val="28"/>
          <w:szCs w:val="28"/>
        </w:rPr>
        <w:t xml:space="preserve"> белкового компонента</w:t>
      </w:r>
      <w:r w:rsidRPr="008E26D6">
        <w:rPr>
          <w:rFonts w:ascii="Times New Roman" w:hAnsi="Times New Roman" w:cs="Times New Roman"/>
          <w:sz w:val="28"/>
          <w:szCs w:val="28"/>
        </w:rPr>
        <w:t>, размер частиц (ГОСТ Р 52427-2005), пищевая ценность, общая биологическая обсемененность (ГОСТ Р 50454-92).</w:t>
      </w:r>
    </w:p>
    <w:p w:rsidR="00A3766E" w:rsidRPr="008E26D6" w:rsidRDefault="00BA5463" w:rsidP="008E26D6">
      <w:pPr>
        <w:pStyle w:val="a4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Желаемые д</w:t>
      </w:r>
      <w:r w:rsidR="00A3766E" w:rsidRPr="008E26D6">
        <w:rPr>
          <w:rFonts w:ascii="Times New Roman" w:hAnsi="Times New Roman" w:cs="Times New Roman"/>
          <w:sz w:val="28"/>
          <w:szCs w:val="28"/>
        </w:rPr>
        <w:t>иапазоны</w:t>
      </w:r>
      <w:r>
        <w:rPr>
          <w:rFonts w:ascii="Times New Roman" w:hAnsi="Times New Roman" w:cs="Times New Roman"/>
          <w:sz w:val="28"/>
          <w:szCs w:val="28"/>
        </w:rPr>
        <w:t xml:space="preserve"> входных</w:t>
      </w:r>
      <w:r w:rsidR="00A3766E" w:rsidRPr="008E26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766E" w:rsidRPr="008E26D6">
        <w:rPr>
          <w:rFonts w:ascii="Times New Roman" w:hAnsi="Times New Roman" w:cs="Times New Roman"/>
          <w:sz w:val="28"/>
          <w:szCs w:val="28"/>
        </w:rPr>
        <w:t>переменных</w:t>
      </w:r>
      <w:r w:rsidR="00A3766E" w:rsidRPr="008E26D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E26D6">
        <w:rPr>
          <w:rFonts w:ascii="Times New Roman" w:hAnsi="Times New Roman" w:cs="Times New Roman"/>
          <w:sz w:val="28"/>
          <w:szCs w:val="28"/>
          <w:lang w:val="en-US"/>
        </w:rPr>
        <w:t xml:space="preserve">pH - 5 </w:t>
      </w:r>
      <w:r w:rsidR="006A73C4">
        <w:rPr>
          <w:rFonts w:ascii="Times New Roman" w:hAnsi="Times New Roman" w:cs="Times New Roman"/>
          <w:sz w:val="28"/>
          <w:szCs w:val="28"/>
        </w:rPr>
        <w:t>-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r w:rsidRPr="008E26D6">
        <w:rPr>
          <w:rFonts w:ascii="Times New Roman" w:hAnsi="Times New Roman" w:cs="Times New Roman"/>
          <w:sz w:val="28"/>
          <w:szCs w:val="28"/>
        </w:rPr>
        <w:t>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Влажность - </w:t>
      </w:r>
      <w:r w:rsidR="006A73C4">
        <w:rPr>
          <w:rFonts w:ascii="Times New Roman" w:hAnsi="Times New Roman" w:cs="Times New Roman"/>
          <w:sz w:val="28"/>
          <w:szCs w:val="28"/>
          <w:lang w:val="en-US"/>
        </w:rPr>
        <w:t xml:space="preserve">vlajnost </w:t>
      </w:r>
      <w:r w:rsidR="006A73C4">
        <w:rPr>
          <w:rFonts w:ascii="Times New Roman" w:hAnsi="Times New Roman" w:cs="Times New Roman"/>
          <w:sz w:val="28"/>
          <w:szCs w:val="28"/>
        </w:rPr>
        <w:t>-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  <w:r w:rsidRPr="008E26D6">
        <w:rPr>
          <w:rFonts w:ascii="Times New Roman" w:hAnsi="Times New Roman" w:cs="Times New Roman"/>
          <w:sz w:val="28"/>
          <w:szCs w:val="28"/>
        </w:rPr>
        <w:t xml:space="preserve"> - 1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1%</w:t>
      </w:r>
      <w:r w:rsidRPr="008E26D6">
        <w:rPr>
          <w:rFonts w:ascii="Times New Roman" w:hAnsi="Times New Roman" w:cs="Times New Roman"/>
          <w:sz w:val="28"/>
          <w:szCs w:val="28"/>
        </w:rPr>
        <w:t>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Концентрация - </w:t>
      </w:r>
      <w:r w:rsidR="006A73C4">
        <w:rPr>
          <w:rFonts w:ascii="Times New Roman" w:hAnsi="Times New Roman" w:cs="Times New Roman"/>
          <w:sz w:val="28"/>
          <w:szCs w:val="28"/>
          <w:lang w:val="en-US"/>
        </w:rPr>
        <w:t xml:space="preserve">concentration </w:t>
      </w:r>
      <w:r w:rsidR="006A73C4">
        <w:rPr>
          <w:rFonts w:ascii="Times New Roman" w:hAnsi="Times New Roman" w:cs="Times New Roman"/>
          <w:sz w:val="28"/>
          <w:szCs w:val="28"/>
        </w:rPr>
        <w:t>-</w:t>
      </w:r>
      <w:r w:rsidR="006A73C4"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r w:rsidR="006A73C4">
        <w:rPr>
          <w:rFonts w:ascii="Times New Roman" w:hAnsi="Times New Roman" w:cs="Times New Roman"/>
          <w:sz w:val="28"/>
          <w:szCs w:val="28"/>
        </w:rPr>
        <w:t>-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 xml:space="preserve"> 90%</w:t>
      </w:r>
      <w:r w:rsidRPr="008E26D6">
        <w:rPr>
          <w:rFonts w:ascii="Times New Roman" w:hAnsi="Times New Roman" w:cs="Times New Roman"/>
          <w:sz w:val="28"/>
          <w:szCs w:val="28"/>
        </w:rPr>
        <w:t>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E26D6">
        <w:rPr>
          <w:rFonts w:ascii="Times New Roman" w:hAnsi="Times New Roman" w:cs="Times New Roman"/>
          <w:sz w:val="28"/>
          <w:szCs w:val="28"/>
        </w:rPr>
        <w:t>Размер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</w:rPr>
        <w:t>частиц</w:t>
      </w:r>
      <w:r w:rsidR="006A73C4">
        <w:rPr>
          <w:rFonts w:ascii="Times New Roman" w:hAnsi="Times New Roman" w:cs="Times New Roman"/>
          <w:sz w:val="28"/>
          <w:szCs w:val="28"/>
          <w:lang w:val="en-US"/>
        </w:rPr>
        <w:t xml:space="preserve"> - razmer_chastic </w:t>
      </w:r>
      <w:r w:rsidR="006A73C4" w:rsidRPr="006A73C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A73C4">
        <w:rPr>
          <w:rFonts w:ascii="Times New Roman" w:hAnsi="Times New Roman" w:cs="Times New Roman"/>
          <w:sz w:val="28"/>
          <w:szCs w:val="28"/>
          <w:lang w:val="en-US"/>
        </w:rPr>
        <w:t xml:space="preserve"> 0,3 </w:t>
      </w:r>
      <w:r w:rsidR="006A73C4" w:rsidRPr="006A73C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 xml:space="preserve"> 0,8 </w:t>
      </w:r>
      <w:r w:rsidRPr="008E26D6">
        <w:rPr>
          <w:rFonts w:ascii="Times New Roman" w:hAnsi="Times New Roman" w:cs="Times New Roman"/>
          <w:sz w:val="28"/>
          <w:szCs w:val="28"/>
        </w:rPr>
        <w:t>мм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Пищевая ценность -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8E26D6">
        <w:rPr>
          <w:rFonts w:ascii="Times New Roman" w:hAnsi="Times New Roman" w:cs="Times New Roman"/>
          <w:sz w:val="28"/>
          <w:szCs w:val="28"/>
        </w:rPr>
        <w:t>_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cennost</w:t>
      </w:r>
      <w:r w:rsidR="006A73C4">
        <w:rPr>
          <w:rFonts w:ascii="Times New Roman" w:hAnsi="Times New Roman" w:cs="Times New Roman"/>
          <w:sz w:val="28"/>
          <w:szCs w:val="28"/>
        </w:rPr>
        <w:t xml:space="preserve"> - 100 -</w:t>
      </w:r>
      <w:r w:rsidR="00D405F5">
        <w:rPr>
          <w:rFonts w:ascii="Times New Roman" w:hAnsi="Times New Roman" w:cs="Times New Roman"/>
          <w:sz w:val="28"/>
          <w:szCs w:val="28"/>
        </w:rPr>
        <w:t xml:space="preserve"> 500 </w:t>
      </w:r>
      <w:r w:rsidRPr="008E26D6">
        <w:rPr>
          <w:rFonts w:ascii="Times New Roman" w:hAnsi="Times New Roman" w:cs="Times New Roman"/>
          <w:sz w:val="28"/>
          <w:szCs w:val="28"/>
        </w:rPr>
        <w:t>ккал/100 гр;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Общая биологическая обсемененность -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Pr="008E26D6">
        <w:rPr>
          <w:rFonts w:ascii="Times New Roman" w:hAnsi="Times New Roman" w:cs="Times New Roman"/>
          <w:sz w:val="28"/>
          <w:szCs w:val="28"/>
        </w:rPr>
        <w:t>_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bacteriol</w:t>
      </w:r>
      <w:r w:rsidRPr="008E26D6">
        <w:rPr>
          <w:rFonts w:ascii="Times New Roman" w:hAnsi="Times New Roman" w:cs="Times New Roman"/>
          <w:sz w:val="28"/>
          <w:szCs w:val="28"/>
        </w:rPr>
        <w:t>_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obsemenennost</w:t>
      </w:r>
      <w:r w:rsidR="006A73C4">
        <w:rPr>
          <w:rFonts w:ascii="Times New Roman" w:hAnsi="Times New Roman" w:cs="Times New Roman"/>
          <w:sz w:val="28"/>
          <w:szCs w:val="28"/>
        </w:rPr>
        <w:t xml:space="preserve"> - 0 -</w:t>
      </w:r>
      <w:r w:rsidRPr="008E26D6">
        <w:rPr>
          <w:rFonts w:ascii="Times New Roman" w:hAnsi="Times New Roman" w:cs="Times New Roman"/>
          <w:sz w:val="28"/>
          <w:szCs w:val="28"/>
        </w:rPr>
        <w:t xml:space="preserve"> 1000 клеток в 1 г. корма.</w:t>
      </w:r>
    </w:p>
    <w:p w:rsidR="00A3766E" w:rsidRDefault="00A3766E" w:rsidP="008E26D6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6401A">
        <w:rPr>
          <w:rFonts w:ascii="Times New Roman" w:hAnsi="Times New Roman" w:cs="Times New Roman"/>
          <w:sz w:val="28"/>
          <w:szCs w:val="28"/>
        </w:rPr>
        <w:t xml:space="preserve">Для задания функции принадлежности каждой из переменной необходимо выбрать в меню </w:t>
      </w:r>
      <w:r w:rsidRPr="00B6401A">
        <w:rPr>
          <w:rFonts w:ascii="Times New Roman" w:hAnsi="Times New Roman" w:cs="Times New Roman"/>
          <w:sz w:val="28"/>
          <w:szCs w:val="28"/>
          <w:lang w:val="en-US"/>
        </w:rPr>
        <w:t>Edit</w:t>
      </w:r>
      <w:r w:rsidRPr="00B6401A">
        <w:rPr>
          <w:rFonts w:ascii="Times New Roman" w:hAnsi="Times New Roman" w:cs="Times New Roman"/>
          <w:sz w:val="28"/>
          <w:szCs w:val="28"/>
        </w:rPr>
        <w:t xml:space="preserve"> команду </w:t>
      </w:r>
      <w:r w:rsidRPr="00B6401A"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B6401A">
        <w:rPr>
          <w:rFonts w:ascii="Times New Roman" w:hAnsi="Times New Roman" w:cs="Times New Roman"/>
          <w:sz w:val="28"/>
          <w:szCs w:val="28"/>
        </w:rPr>
        <w:t xml:space="preserve"> </w:t>
      </w:r>
      <w:r w:rsidRPr="00B6401A">
        <w:rPr>
          <w:rFonts w:ascii="Times New Roman" w:hAnsi="Times New Roman" w:cs="Times New Roman"/>
          <w:sz w:val="28"/>
          <w:szCs w:val="28"/>
          <w:lang w:val="en-US"/>
        </w:rPr>
        <w:t>MFs</w:t>
      </w:r>
      <w:r w:rsidR="00D405F5">
        <w:rPr>
          <w:rFonts w:ascii="Times New Roman" w:hAnsi="Times New Roman" w:cs="Times New Roman"/>
          <w:sz w:val="28"/>
          <w:szCs w:val="28"/>
        </w:rPr>
        <w:t>. в</w:t>
      </w:r>
      <w:r w:rsidRPr="00B6401A">
        <w:rPr>
          <w:rFonts w:ascii="Times New Roman" w:hAnsi="Times New Roman" w:cs="Times New Roman"/>
          <w:sz w:val="28"/>
          <w:szCs w:val="28"/>
        </w:rPr>
        <w:t xml:space="preserve"> появившемся </w:t>
      </w:r>
      <w:r w:rsidR="00B6401A">
        <w:rPr>
          <w:rFonts w:ascii="Times New Roman" w:hAnsi="Times New Roman" w:cs="Times New Roman"/>
          <w:sz w:val="28"/>
          <w:szCs w:val="28"/>
        </w:rPr>
        <w:t xml:space="preserve">диалоговом </w:t>
      </w:r>
      <w:r w:rsidRPr="00B6401A">
        <w:rPr>
          <w:rFonts w:ascii="Times New Roman" w:hAnsi="Times New Roman" w:cs="Times New Roman"/>
          <w:sz w:val="28"/>
          <w:szCs w:val="28"/>
        </w:rPr>
        <w:t xml:space="preserve">окне (рис. </w:t>
      </w:r>
      <w:r w:rsidR="00D405F5">
        <w:rPr>
          <w:rFonts w:ascii="Times New Roman" w:hAnsi="Times New Roman" w:cs="Times New Roman"/>
          <w:sz w:val="28"/>
          <w:szCs w:val="28"/>
        </w:rPr>
        <w:t>4</w:t>
      </w:r>
      <w:r w:rsidR="006A73C4">
        <w:rPr>
          <w:rFonts w:ascii="Times New Roman" w:hAnsi="Times New Roman" w:cs="Times New Roman"/>
          <w:sz w:val="28"/>
          <w:szCs w:val="28"/>
        </w:rPr>
        <w:t>). Далее выбирается</w:t>
      </w:r>
      <w:r w:rsidRPr="00B6401A">
        <w:rPr>
          <w:rFonts w:ascii="Times New Roman" w:hAnsi="Times New Roman" w:cs="Times New Roman"/>
          <w:sz w:val="28"/>
          <w:szCs w:val="28"/>
        </w:rPr>
        <w:t xml:space="preserve"> тип функции принадлежности (</w:t>
      </w:r>
      <w:r w:rsidRPr="00B6401A">
        <w:rPr>
          <w:rFonts w:ascii="Times New Roman" w:hAnsi="Times New Roman" w:cs="Times New Roman"/>
          <w:sz w:val="28"/>
          <w:szCs w:val="28"/>
          <w:lang w:val="en-US"/>
        </w:rPr>
        <w:t>gaussmf</w:t>
      </w:r>
      <w:r w:rsidRPr="00B6401A">
        <w:rPr>
          <w:rFonts w:ascii="Times New Roman" w:hAnsi="Times New Roman" w:cs="Times New Roman"/>
          <w:sz w:val="28"/>
          <w:szCs w:val="28"/>
        </w:rPr>
        <w:t>), что соответствует распределению по Гауссу и их количество.</w:t>
      </w:r>
    </w:p>
    <w:p w:rsidR="00A3766E" w:rsidRPr="008E26D6" w:rsidRDefault="00A3766E" w:rsidP="00B6401A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60000" cy="1350000"/>
            <wp:effectExtent l="19050" t="0" r="70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37" t="14227" r="1996" b="4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Default="00D405F5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  <w:r w:rsidR="00B6401A">
        <w:rPr>
          <w:rFonts w:ascii="Times New Roman" w:hAnsi="Times New Roman" w:cs="Times New Roman"/>
          <w:sz w:val="28"/>
          <w:szCs w:val="28"/>
        </w:rPr>
        <w:t>.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Выбор вида функции принадлежности и их количества</w:t>
      </w:r>
    </w:p>
    <w:p w:rsidR="00A3766E" w:rsidRPr="008E26D6" w:rsidRDefault="00A3766E" w:rsidP="008E26D6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Для задания наименован</w:t>
      </w:r>
      <w:r w:rsidR="006A73C4">
        <w:rPr>
          <w:rFonts w:ascii="Times New Roman" w:hAnsi="Times New Roman" w:cs="Times New Roman"/>
          <w:sz w:val="28"/>
          <w:szCs w:val="28"/>
        </w:rPr>
        <w:t>ия термов всех переменных делается</w:t>
      </w:r>
      <w:r w:rsidRPr="008E26D6">
        <w:rPr>
          <w:rFonts w:ascii="Times New Roman" w:hAnsi="Times New Roman" w:cs="Times New Roman"/>
          <w:sz w:val="28"/>
          <w:szCs w:val="28"/>
        </w:rPr>
        <w:t xml:space="preserve"> один щелчок левой кнопкой мыши</w:t>
      </w:r>
      <w:r w:rsidR="006A73C4">
        <w:rPr>
          <w:rFonts w:ascii="Times New Roman" w:hAnsi="Times New Roman" w:cs="Times New Roman"/>
          <w:sz w:val="28"/>
          <w:szCs w:val="28"/>
        </w:rPr>
        <w:t xml:space="preserve"> по каждому из графиков и вводятся</w:t>
      </w:r>
      <w:r w:rsidRPr="008E26D6">
        <w:rPr>
          <w:rFonts w:ascii="Times New Roman" w:hAnsi="Times New Roman" w:cs="Times New Roman"/>
          <w:sz w:val="28"/>
          <w:szCs w:val="28"/>
        </w:rPr>
        <w:t xml:space="preserve"> наименования термов в поле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8E26D6">
        <w:rPr>
          <w:rFonts w:ascii="Times New Roman" w:hAnsi="Times New Roman" w:cs="Times New Roman"/>
          <w:sz w:val="28"/>
          <w:szCs w:val="28"/>
        </w:rPr>
        <w:t>.</w:t>
      </w:r>
    </w:p>
    <w:p w:rsidR="00A3766E" w:rsidRDefault="006A73C4" w:rsidP="008E26D6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получаются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405F5">
        <w:rPr>
          <w:rFonts w:ascii="Times New Roman" w:hAnsi="Times New Roman" w:cs="Times New Roman"/>
          <w:sz w:val="28"/>
          <w:szCs w:val="28"/>
        </w:rPr>
        <w:t>е графики принадлежности (рис. 5-10</w:t>
      </w:r>
      <w:r w:rsidR="00A3766E" w:rsidRPr="008E26D6">
        <w:rPr>
          <w:rFonts w:ascii="Times New Roman" w:hAnsi="Times New Roman" w:cs="Times New Roman"/>
          <w:sz w:val="28"/>
          <w:szCs w:val="28"/>
        </w:rPr>
        <w:t>)</w:t>
      </w:r>
    </w:p>
    <w:p w:rsidR="007828F6" w:rsidRPr="008E26D6" w:rsidRDefault="007828F6" w:rsidP="007828F6">
      <w:pPr>
        <w:pStyle w:val="a"/>
        <w:spacing w:after="0"/>
        <w:ind w:left="0" w:right="0" w:firstLine="709"/>
        <w:jc w:val="both"/>
      </w:pPr>
      <w:r w:rsidRPr="008E26D6">
        <w:t>Редактирование выходной переменной производится аналог</w:t>
      </w:r>
      <w:r>
        <w:t>ично входным переменным (рис. 11</w:t>
      </w:r>
      <w:r w:rsidRPr="008E26D6">
        <w:t>).</w:t>
      </w:r>
    </w:p>
    <w:p w:rsidR="007828F6" w:rsidRPr="008E26D6" w:rsidRDefault="007828F6" w:rsidP="007828F6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3766E" w:rsidRPr="008E26D6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43150"/>
            <wp:effectExtent l="1905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1" t="11377" r="1443" b="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Default="00D405F5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</w:t>
      </w:r>
      <w:r w:rsidR="00B6401A">
        <w:rPr>
          <w:rFonts w:ascii="Times New Roman" w:hAnsi="Times New Roman" w:cs="Times New Roman"/>
          <w:sz w:val="28"/>
          <w:szCs w:val="28"/>
        </w:rPr>
        <w:t xml:space="preserve">. 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Задание характеристик входной переменной </w:t>
      </w:r>
      <w:r w:rsidR="00A3766E" w:rsidRPr="008E26D6">
        <w:rPr>
          <w:rFonts w:ascii="Times New Roman" w:hAnsi="Times New Roman" w:cs="Times New Roman"/>
          <w:sz w:val="28"/>
          <w:szCs w:val="28"/>
          <w:lang w:val="en-US"/>
        </w:rPr>
        <w:t>pH</w:t>
      </w:r>
    </w:p>
    <w:p w:rsidR="007828F6" w:rsidRPr="007828F6" w:rsidRDefault="007828F6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766E" w:rsidRPr="008E26D6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0000" cy="2343150"/>
            <wp:effectExtent l="1905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2" t="11377" r="1312" b="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Pr="008E26D6" w:rsidRDefault="00D405F5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</w:t>
      </w:r>
      <w:r w:rsidR="00B6401A">
        <w:rPr>
          <w:rFonts w:ascii="Times New Roman" w:hAnsi="Times New Roman" w:cs="Times New Roman"/>
          <w:sz w:val="28"/>
          <w:szCs w:val="28"/>
        </w:rPr>
        <w:t xml:space="preserve">. </w:t>
      </w:r>
      <w:r w:rsidR="00A3766E" w:rsidRPr="008E26D6">
        <w:rPr>
          <w:rFonts w:ascii="Times New Roman" w:hAnsi="Times New Roman" w:cs="Times New Roman"/>
          <w:sz w:val="28"/>
          <w:szCs w:val="28"/>
        </w:rPr>
        <w:t>Задание характеристик входной переменной «Влажность»</w:t>
      </w:r>
    </w:p>
    <w:p w:rsidR="00A3766E" w:rsidRPr="008E26D6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43150"/>
            <wp:effectExtent l="1905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2" t="11377" r="1312" b="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Р</w:t>
      </w:r>
      <w:r w:rsidR="00D405F5">
        <w:rPr>
          <w:rFonts w:ascii="Times New Roman" w:hAnsi="Times New Roman" w:cs="Times New Roman"/>
          <w:sz w:val="28"/>
          <w:szCs w:val="28"/>
        </w:rPr>
        <w:t>ис.7</w:t>
      </w:r>
      <w:r w:rsidR="00B6401A">
        <w:rPr>
          <w:rFonts w:ascii="Times New Roman" w:hAnsi="Times New Roman" w:cs="Times New Roman"/>
          <w:sz w:val="28"/>
          <w:szCs w:val="28"/>
        </w:rPr>
        <w:t>.</w:t>
      </w:r>
      <w:r w:rsidRPr="008E26D6">
        <w:rPr>
          <w:rFonts w:ascii="Times New Roman" w:hAnsi="Times New Roman" w:cs="Times New Roman"/>
          <w:sz w:val="28"/>
          <w:szCs w:val="28"/>
        </w:rPr>
        <w:t xml:space="preserve"> Задание характеристик входной переменной «Концентрация»</w:t>
      </w:r>
    </w:p>
    <w:p w:rsidR="006A73C4" w:rsidRDefault="006A73C4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766E" w:rsidRPr="008E26D6" w:rsidRDefault="00A3766E" w:rsidP="00B6401A">
      <w:pPr>
        <w:tabs>
          <w:tab w:val="left" w:pos="9356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43150"/>
            <wp:effectExtent l="1905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2" t="11534" r="1443" b="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Default="00D405F5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</w:t>
      </w:r>
      <w:r w:rsidR="00B6401A">
        <w:rPr>
          <w:rFonts w:ascii="Times New Roman" w:hAnsi="Times New Roman" w:cs="Times New Roman"/>
          <w:sz w:val="28"/>
          <w:szCs w:val="28"/>
        </w:rPr>
        <w:t>.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Задание характеристик входной переменной «Размер частиц»</w:t>
      </w:r>
    </w:p>
    <w:p w:rsidR="006A73C4" w:rsidRPr="008E26D6" w:rsidRDefault="006A73C4" w:rsidP="00B6401A">
      <w:pPr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66E" w:rsidRPr="008E26D6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0000" cy="2343150"/>
            <wp:effectExtent l="1905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15" t="11534" r="1378" b="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Default="00D405F5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</w:t>
      </w:r>
      <w:r w:rsidR="00B6401A">
        <w:rPr>
          <w:rFonts w:ascii="Times New Roman" w:hAnsi="Times New Roman" w:cs="Times New Roman"/>
          <w:sz w:val="28"/>
          <w:szCs w:val="28"/>
        </w:rPr>
        <w:t xml:space="preserve">. </w:t>
      </w:r>
      <w:r w:rsidR="00A3766E" w:rsidRPr="008E26D6">
        <w:rPr>
          <w:rFonts w:ascii="Times New Roman" w:hAnsi="Times New Roman" w:cs="Times New Roman"/>
          <w:sz w:val="28"/>
          <w:szCs w:val="28"/>
        </w:rPr>
        <w:t>Задание характеристик входной переменной «Пищевая ценность»</w:t>
      </w:r>
    </w:p>
    <w:p w:rsidR="00A3766E" w:rsidRPr="008E26D6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43150"/>
            <wp:effectExtent l="1905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2" t="11221" r="1312" b="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Pr="008E26D6" w:rsidRDefault="00D405F5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</w:t>
      </w:r>
      <w:r w:rsidR="00B6401A">
        <w:rPr>
          <w:rFonts w:ascii="Times New Roman" w:hAnsi="Times New Roman" w:cs="Times New Roman"/>
          <w:sz w:val="28"/>
          <w:szCs w:val="28"/>
        </w:rPr>
        <w:t xml:space="preserve">. </w:t>
      </w:r>
      <w:r w:rsidR="00A3766E" w:rsidRPr="008E26D6">
        <w:rPr>
          <w:rFonts w:ascii="Times New Roman" w:hAnsi="Times New Roman" w:cs="Times New Roman"/>
          <w:sz w:val="28"/>
          <w:szCs w:val="28"/>
        </w:rPr>
        <w:t>Задание характеристик входной переменной «Общая биологическая обсемененность»</w:t>
      </w:r>
    </w:p>
    <w:p w:rsidR="00A3766E" w:rsidRPr="008E26D6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43150"/>
            <wp:effectExtent l="1905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2" t="11377" r="1312" b="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Default="00B6401A" w:rsidP="00B6401A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D40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766E" w:rsidRPr="008E26D6">
        <w:rPr>
          <w:rFonts w:ascii="Times New Roman" w:hAnsi="Times New Roman" w:cs="Times New Roman"/>
          <w:sz w:val="28"/>
          <w:szCs w:val="28"/>
        </w:rPr>
        <w:t>Задание характеристик выходной переменной «Качество»</w:t>
      </w:r>
    </w:p>
    <w:p w:rsidR="007828F6" w:rsidRPr="008E26D6" w:rsidRDefault="00594458" w:rsidP="0059445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входных переменных с выходными задают правила ввода, которые должны быть включены в систему после построения функций принадлежности. </w:t>
      </w:r>
      <w:r w:rsidR="007828F6"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этого в меню View выбирается пункт EditRules или в командной строке Matlab набирается команда ruleedit.</w:t>
      </w:r>
    </w:p>
    <w:p w:rsidR="00A3766E" w:rsidRPr="008E26D6" w:rsidRDefault="006A73C4" w:rsidP="008E26D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задания правил </w:t>
      </w:r>
      <w:r w:rsidR="00171679">
        <w:rPr>
          <w:rFonts w:ascii="Times New Roman" w:hAnsi="Times New Roman" w:cs="Times New Roman"/>
          <w:sz w:val="28"/>
          <w:szCs w:val="28"/>
        </w:rPr>
        <w:t>были установлены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171679">
        <w:rPr>
          <w:rFonts w:ascii="Times New Roman" w:hAnsi="Times New Roman" w:cs="Times New Roman"/>
          <w:sz w:val="28"/>
          <w:szCs w:val="28"/>
        </w:rPr>
        <w:t xml:space="preserve">входных </w:t>
      </w:r>
      <w:r w:rsidR="00A3766E" w:rsidRPr="008E26D6">
        <w:rPr>
          <w:rFonts w:ascii="Times New Roman" w:hAnsi="Times New Roman" w:cs="Times New Roman"/>
          <w:sz w:val="28"/>
          <w:szCs w:val="28"/>
        </w:rPr>
        <w:t>переменных, соотв</w:t>
      </w:r>
      <w:r w:rsidR="00171679">
        <w:rPr>
          <w:rFonts w:ascii="Times New Roman" w:hAnsi="Times New Roman" w:cs="Times New Roman"/>
          <w:sz w:val="28"/>
          <w:szCs w:val="28"/>
        </w:rPr>
        <w:t>етствующие наилучшим показателям качества</w:t>
      </w:r>
      <w:r w:rsidR="00A3766E" w:rsidRPr="008E26D6">
        <w:rPr>
          <w:rFonts w:ascii="Times New Roman" w:hAnsi="Times New Roman" w:cs="Times New Roman"/>
          <w:sz w:val="28"/>
          <w:szCs w:val="28"/>
        </w:rPr>
        <w:t>:</w:t>
      </w:r>
    </w:p>
    <w:p w:rsidR="00A3766E" w:rsidRPr="008E26D6" w:rsidRDefault="00171679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766E" w:rsidRPr="008E26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766E" w:rsidRPr="008E26D6">
        <w:rPr>
          <w:rFonts w:ascii="Times New Roman" w:hAnsi="Times New Roman" w:cs="Times New Roman"/>
          <w:sz w:val="28"/>
          <w:szCs w:val="28"/>
        </w:rPr>
        <w:t>4-7,5, что соответствует «</w:t>
      </w:r>
      <w:r w:rsidR="00A3766E" w:rsidRPr="008E26D6">
        <w:rPr>
          <w:rFonts w:ascii="Times New Roman" w:hAnsi="Times New Roman" w:cs="Times New Roman"/>
          <w:sz w:val="28"/>
          <w:szCs w:val="28"/>
          <w:lang w:val="en-US"/>
        </w:rPr>
        <w:t>netral</w:t>
      </w:r>
      <w:r w:rsidR="00A3766E" w:rsidRPr="008E26D6">
        <w:rPr>
          <w:rFonts w:ascii="Times New Roman" w:hAnsi="Times New Roman" w:cs="Times New Roman"/>
          <w:sz w:val="28"/>
          <w:szCs w:val="28"/>
        </w:rPr>
        <w:t>»;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Влажность -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vlajnost</w:t>
      </w:r>
      <w:r w:rsidR="00171679">
        <w:rPr>
          <w:rFonts w:ascii="Times New Roman" w:hAnsi="Times New Roman" w:cs="Times New Roman"/>
          <w:sz w:val="28"/>
          <w:szCs w:val="28"/>
        </w:rPr>
        <w:t xml:space="preserve"> -</w:t>
      </w:r>
      <w:r w:rsidRPr="008E26D6">
        <w:rPr>
          <w:rFonts w:ascii="Times New Roman" w:hAnsi="Times New Roman" w:cs="Times New Roman"/>
          <w:sz w:val="28"/>
          <w:szCs w:val="28"/>
        </w:rPr>
        <w:t xml:space="preserve"> 8 - 11%, что соответствует «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sred</w:t>
      </w:r>
      <w:r w:rsidRPr="008E26D6">
        <w:rPr>
          <w:rFonts w:ascii="Times New Roman" w:hAnsi="Times New Roman" w:cs="Times New Roman"/>
          <w:sz w:val="28"/>
          <w:szCs w:val="28"/>
        </w:rPr>
        <w:t>» и «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visokaya</w:t>
      </w:r>
      <w:r w:rsidRPr="008E26D6">
        <w:rPr>
          <w:rFonts w:ascii="Times New Roman" w:hAnsi="Times New Roman" w:cs="Times New Roman"/>
          <w:sz w:val="28"/>
          <w:szCs w:val="28"/>
        </w:rPr>
        <w:t>»;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Концентрация -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concentration</w:t>
      </w:r>
      <w:r w:rsidR="00171679">
        <w:rPr>
          <w:rFonts w:ascii="Times New Roman" w:hAnsi="Times New Roman" w:cs="Times New Roman"/>
          <w:sz w:val="28"/>
          <w:szCs w:val="28"/>
        </w:rPr>
        <w:t xml:space="preserve"> – 60 -</w:t>
      </w:r>
      <w:r w:rsidRPr="008E26D6">
        <w:rPr>
          <w:rFonts w:ascii="Times New Roman" w:hAnsi="Times New Roman" w:cs="Times New Roman"/>
          <w:sz w:val="28"/>
          <w:szCs w:val="28"/>
        </w:rPr>
        <w:t xml:space="preserve"> 90%, что соответствует «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srednaya</w:t>
      </w:r>
      <w:r w:rsidRPr="008E26D6">
        <w:rPr>
          <w:rFonts w:ascii="Times New Roman" w:hAnsi="Times New Roman" w:cs="Times New Roman"/>
          <w:sz w:val="28"/>
          <w:szCs w:val="28"/>
        </w:rPr>
        <w:t>» и «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visokaya</w:t>
      </w:r>
      <w:r w:rsidRPr="008E26D6">
        <w:rPr>
          <w:rFonts w:ascii="Times New Roman" w:hAnsi="Times New Roman" w:cs="Times New Roman"/>
          <w:sz w:val="28"/>
          <w:szCs w:val="28"/>
        </w:rPr>
        <w:t>»;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Размер частиц -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razmer</w:t>
      </w:r>
      <w:r w:rsidRPr="008E26D6">
        <w:rPr>
          <w:rFonts w:ascii="Times New Roman" w:hAnsi="Times New Roman" w:cs="Times New Roman"/>
          <w:sz w:val="28"/>
          <w:szCs w:val="28"/>
        </w:rPr>
        <w:t>_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chastic</w:t>
      </w:r>
      <w:r w:rsidR="00171679">
        <w:rPr>
          <w:rFonts w:ascii="Times New Roman" w:hAnsi="Times New Roman" w:cs="Times New Roman"/>
          <w:sz w:val="28"/>
          <w:szCs w:val="28"/>
        </w:rPr>
        <w:t xml:space="preserve"> - 0,5 -</w:t>
      </w:r>
      <w:r w:rsidRPr="008E26D6">
        <w:rPr>
          <w:rFonts w:ascii="Times New Roman" w:hAnsi="Times New Roman" w:cs="Times New Roman"/>
          <w:sz w:val="28"/>
          <w:szCs w:val="28"/>
        </w:rPr>
        <w:t xml:space="preserve"> 0,6 мм, что соответствует «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srednie</w:t>
      </w:r>
      <w:r w:rsidRPr="008E26D6">
        <w:rPr>
          <w:rFonts w:ascii="Times New Roman" w:hAnsi="Times New Roman" w:cs="Times New Roman"/>
          <w:sz w:val="28"/>
          <w:szCs w:val="28"/>
        </w:rPr>
        <w:t>»;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Пищевая ценность -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8E26D6">
        <w:rPr>
          <w:rFonts w:ascii="Times New Roman" w:hAnsi="Times New Roman" w:cs="Times New Roman"/>
          <w:sz w:val="28"/>
          <w:szCs w:val="28"/>
        </w:rPr>
        <w:t>_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cennost</w:t>
      </w:r>
      <w:r w:rsidR="00171679">
        <w:rPr>
          <w:rFonts w:ascii="Times New Roman" w:hAnsi="Times New Roman" w:cs="Times New Roman"/>
          <w:sz w:val="28"/>
          <w:szCs w:val="28"/>
        </w:rPr>
        <w:t xml:space="preserve"> - 250 - 300</w:t>
      </w:r>
      <w:r w:rsidRPr="008E26D6">
        <w:rPr>
          <w:rFonts w:ascii="Times New Roman" w:hAnsi="Times New Roman" w:cs="Times New Roman"/>
          <w:sz w:val="28"/>
          <w:szCs w:val="28"/>
        </w:rPr>
        <w:t xml:space="preserve"> ккал/100 г, что соответствует «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horoshaya</w:t>
      </w:r>
      <w:r w:rsidRPr="008E26D6">
        <w:rPr>
          <w:rFonts w:ascii="Times New Roman" w:hAnsi="Times New Roman" w:cs="Times New Roman"/>
          <w:sz w:val="28"/>
          <w:szCs w:val="28"/>
        </w:rPr>
        <w:t>»;</w:t>
      </w:r>
    </w:p>
    <w:p w:rsidR="00A3766E" w:rsidRPr="008E26D6" w:rsidRDefault="00A3766E" w:rsidP="008E26D6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Общая биологическая обсемененность -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Pr="008E26D6">
        <w:rPr>
          <w:rFonts w:ascii="Times New Roman" w:hAnsi="Times New Roman" w:cs="Times New Roman"/>
          <w:sz w:val="28"/>
          <w:szCs w:val="28"/>
        </w:rPr>
        <w:t>_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bacteriol</w:t>
      </w:r>
      <w:r w:rsidRPr="008E26D6">
        <w:rPr>
          <w:rFonts w:ascii="Times New Roman" w:hAnsi="Times New Roman" w:cs="Times New Roman"/>
          <w:sz w:val="28"/>
          <w:szCs w:val="28"/>
        </w:rPr>
        <w:t>_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obsemenennost</w:t>
      </w:r>
      <w:r w:rsidR="00171679">
        <w:rPr>
          <w:rFonts w:ascii="Times New Roman" w:hAnsi="Times New Roman" w:cs="Times New Roman"/>
          <w:sz w:val="28"/>
          <w:szCs w:val="28"/>
        </w:rPr>
        <w:t xml:space="preserve"> -</w:t>
      </w:r>
      <w:r w:rsidRPr="008E26D6">
        <w:rPr>
          <w:rFonts w:ascii="Times New Roman" w:hAnsi="Times New Roman" w:cs="Times New Roman"/>
          <w:sz w:val="28"/>
          <w:szCs w:val="28"/>
        </w:rPr>
        <w:t xml:space="preserve"> </w:t>
      </w:r>
      <w:r w:rsidR="00171679">
        <w:rPr>
          <w:rFonts w:ascii="Times New Roman" w:hAnsi="Times New Roman" w:cs="Times New Roman"/>
          <w:sz w:val="28"/>
          <w:szCs w:val="28"/>
        </w:rPr>
        <w:t>0 -</w:t>
      </w:r>
      <w:r w:rsidRPr="008E26D6">
        <w:rPr>
          <w:rFonts w:ascii="Times New Roman" w:hAnsi="Times New Roman" w:cs="Times New Roman"/>
          <w:sz w:val="28"/>
          <w:szCs w:val="28"/>
        </w:rPr>
        <w:t xml:space="preserve"> 1000 клеток в 1 г. корма, что соответствует «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dopustimaya</w:t>
      </w:r>
      <w:r w:rsidRPr="008E26D6">
        <w:rPr>
          <w:rFonts w:ascii="Times New Roman" w:hAnsi="Times New Roman" w:cs="Times New Roman"/>
          <w:sz w:val="28"/>
          <w:szCs w:val="28"/>
        </w:rPr>
        <w:t>».</w:t>
      </w:r>
    </w:p>
    <w:p w:rsidR="00A3766E" w:rsidRPr="008E26D6" w:rsidRDefault="00BA5463" w:rsidP="008E26D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окно задания базы знаний вводятся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соответствующие правила, связывающие входны</w:t>
      </w:r>
      <w:r w:rsidR="00995655">
        <w:rPr>
          <w:rFonts w:ascii="Times New Roman" w:hAnsi="Times New Roman" w:cs="Times New Roman"/>
          <w:sz w:val="28"/>
          <w:szCs w:val="28"/>
        </w:rPr>
        <w:t>е переменные с выходной (рис. 12</w:t>
      </w:r>
      <w:r w:rsidR="00A3766E" w:rsidRPr="008E26D6">
        <w:rPr>
          <w:rFonts w:ascii="Times New Roman" w:hAnsi="Times New Roman" w:cs="Times New Roman"/>
          <w:sz w:val="28"/>
          <w:szCs w:val="28"/>
        </w:rPr>
        <w:t>).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kisl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vlajnost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concentration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razmer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chastic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melkie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bacteriol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obsemenennost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dopustimaya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тогда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kachestvo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ploh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(1)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kisl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vlajnost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sredn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concentration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razmer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chastic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melkie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bacteriol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obsemenennost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dopustimaya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тогда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kachestvo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ploh</w:t>
      </w:r>
      <w:r w:rsidR="00171679">
        <w:rPr>
          <w:rFonts w:ascii="Times New Roman" w:eastAsia="Times New Roman" w:hAnsi="Times New Roman" w:cs="Times New Roman"/>
          <w:sz w:val="28"/>
          <w:szCs w:val="28"/>
          <w:lang w:eastAsia="ru-RU"/>
        </w:rPr>
        <w:t>) (2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kisl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vlajnost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visokaya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concentration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razmer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chastic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melkie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bacteriol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obsemenennost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dopustimaya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тогда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kachestvo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ploh</w:t>
      </w:r>
      <w:r w:rsidR="00171679">
        <w:rPr>
          <w:rFonts w:ascii="Times New Roman" w:eastAsia="Times New Roman" w:hAnsi="Times New Roman" w:cs="Times New Roman"/>
          <w:sz w:val="28"/>
          <w:szCs w:val="28"/>
          <w:lang w:eastAsia="ru-RU"/>
        </w:rPr>
        <w:t>) (3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netral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vlajnost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concentration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razmer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chastic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melkie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bacteriol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obsemenennost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dopustimaya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тогда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kachestvo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ploh</w:t>
      </w:r>
      <w:r w:rsidR="00171679">
        <w:rPr>
          <w:rFonts w:ascii="Times New Roman" w:eastAsia="Times New Roman" w:hAnsi="Times New Roman" w:cs="Times New Roman"/>
          <w:sz w:val="28"/>
          <w:szCs w:val="28"/>
          <w:lang w:eastAsia="ru-RU"/>
        </w:rPr>
        <w:t>) (4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netral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vlajnost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sredn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concentration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razmer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chastic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melkie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nizkaya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bacteriol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obsemenennost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dopustimaya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тогда (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kachestvo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ploh</w:t>
      </w:r>
      <w:r w:rsidR="00171679">
        <w:rPr>
          <w:rFonts w:ascii="Times New Roman" w:eastAsia="Times New Roman" w:hAnsi="Times New Roman" w:cs="Times New Roman"/>
          <w:sz w:val="28"/>
          <w:szCs w:val="28"/>
          <w:lang w:eastAsia="ru-RU"/>
        </w:rPr>
        <w:t>) (5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netral) и (vlajnost - visokaya) и (concentration - nizkaya) и (razmer_chastic - melkie) и (pi_cennost - nizkaya) и (ob_bacteriol_obsemenennost - dopustim</w:t>
      </w:r>
      <w:r w:rsid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aya) тогда (kachestvo - ploh) (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sheloch) и (vlajnost - sredn) и (concentration - nizkaya) и (razmer_chastic - melkie) и (pi_cennost - nizkaya) и (ob_bacteriol_obsemenennost - dopustim</w:t>
      </w:r>
      <w:r w:rsid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aya) тогда (kachestvo - ploh) (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sheloch) и (vlajnost - visokaya) и (concentration - nizkaya) и (razmer_chastic - melkie) и (pi_cennost - nizkaya) и (ob_bacteriol_obsemenennost - dopustim</w:t>
      </w:r>
      <w:r w:rsid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aya) тогда (kachestvo - ploh) (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kisl) и (vlajnost - nizkaya) и (concentration - srednaya) и (razmer_chastic - melkie) и (pi_cennost - nizkaya) и (ob_bacteriol_obsemenennost - dopustim</w:t>
      </w:r>
      <w:r w:rsid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aya) тогда (kachestvo - ploh) (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kisl) и (vlajnost - nizkaya) и (concentration - visokaya) и (razmer_chastic - melkie) и (pi_cennost - nizkaya) и (ob_bacteriol_obsemenennost - dopustimaya) тогда (kachestvo - ploh) (1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netral) и (vlajnost - sredn) и (concentration - visokaya) и (razmer_chastic - srednie) и (pi_cennost - horoshaya) и (ob_bacteriol_obsemenennost - dopustimaya) тогда (kachestvo - horosho) (1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netral) и (vlajnost - sredn) и (concentration - visokaya) и (razmer_chastic - srednie) и (pi_cennost - horoshaya) и (ob_bacteriol_obsemenennost -  ne_d</w:t>
      </w:r>
      <w:r w:rsid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opustimaya) тогда (kachestvo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ploh) (1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netral) и (vlajnost - sredn) и (concentration - nizkaya) и (razmer_chastic - krupnie) и (pi_cennost - visokaya) и (ob_bacteriol_obsemenennost - ne_dopustimaya) тогда (kachestvo - ploh) (1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netral) и (vlajnost - visokaya) и (concentration - visokaya) и (razmer_chastic - melkie) и (pi_cennost - visokaya) и (ob_bacteriol_obsemenennost - ne_dopustimaya) тогда (kachestvo - ploh) (1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Если (pH - sheloch) и (vlajnost - nizkaya) и (concentration - nizkaya) и (razmer_chastic - krupnie) и (pi_cennost - visokaya) и (ob_bacteriol_obsemenennost - ne_dopustimaya) тогда (kachestvo - ploh) (1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netral) и (vlajnost - sredn) и (concentration - srednaya) и (pi_cennost - horoshaya) и (ob_bacteriol_obsemenennost - dopustimaya) тогда (kachestvo - ydovl) (1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  netral) и (vlajnost - sredn) и (concentration - visokaya) и (razmer_chastic - melkie) и (pi_cennost - horoshaya) и</w:t>
      </w:r>
      <w:r w:rsid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(ob_bacteriol_obsemenennost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dopustimaya) тогда (kachestvo - ydovl) (1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171679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Если (pH - netral) и (vlajnost - 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sredn) и (concentration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visokaya) и (razmer_chastic - krupnie) и (pi_cennost - 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horoshaya)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 (ob_bacteriol_obsemenennost -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opustimaya) тогда (kachestvo - 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ydovl) (1</w:t>
      </w:r>
      <w:r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171679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netral) и (vlajnos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- sredn) и (concentration - visokaya) и (razmer_chastic - krupnie) и (pi_cennost -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nizkaya)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 (ob_bacteriol_obsemenennost -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opustimaya) тогда (kachestvo - 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ploh) (1</w:t>
      </w:r>
      <w:r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8E26D6" w:rsidRDefault="00171679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 -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netral) и (vlajno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 - sredn) и (concentration -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nizkaya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и (razmer_chastic</w:t>
      </w:r>
      <w:r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krupnie) и (pi_cennost - nizkaya) 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(ob_bacteriol_obsemenennost - 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dopustima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ya) тогда (kachestvo - ploh) (</w:t>
      </w:r>
      <w:r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  <w:r w:rsidR="00A3766E"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A3766E" w:rsidRPr="00B6401A" w:rsidRDefault="00A3766E" w:rsidP="008E26D6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Если (pH</w:t>
      </w:r>
      <w:r w:rsid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 netral) тогда (kachestvo - 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horosho) (</w:t>
      </w:r>
      <w:r w:rsidR="00171679" w:rsidRPr="001716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8E2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</w:p>
    <w:p w:rsidR="00A3766E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43150"/>
            <wp:effectExtent l="1905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593" r="2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Default="00995655" w:rsidP="00B6401A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Рис.12</w:t>
      </w:r>
      <w:r w:rsidR="00B6401A">
        <w:rPr>
          <w:rFonts w:ascii="Times New Roman" w:hAnsi="Times New Roman" w:cs="Times New Roman"/>
          <w:sz w:val="28"/>
          <w:szCs w:val="28"/>
        </w:rPr>
        <w:t xml:space="preserve">. </w:t>
      </w:r>
      <w:r w:rsidR="00A3766E" w:rsidRPr="008E26D6">
        <w:rPr>
          <w:rFonts w:ascii="Times New Roman" w:hAnsi="Times New Roman" w:cs="Times New Roman"/>
          <w:sz w:val="28"/>
          <w:szCs w:val="28"/>
        </w:rPr>
        <w:t>Редактор правил вывода нечеткой системы</w:t>
      </w:r>
    </w:p>
    <w:p w:rsidR="00A3766E" w:rsidRPr="008E26D6" w:rsidRDefault="00A3766E" w:rsidP="008E26D6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визуализации нечеткого логического вывода </w:t>
      </w:r>
      <w:r w:rsidR="00171679"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используют команду</w:t>
      </w: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E26D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View</w:t>
      </w: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E26D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rules</w:t>
      </w:r>
      <w:r w:rsidR="009956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(рис. 13</w:t>
      </w: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A3766E" w:rsidRPr="008E26D6" w:rsidRDefault="00A3766E" w:rsidP="008E26D6">
      <w:pPr>
        <w:pStyle w:val="a"/>
        <w:numPr>
          <w:ilvl w:val="0"/>
          <w:numId w:val="0"/>
        </w:numPr>
        <w:spacing w:after="0"/>
        <w:ind w:right="0" w:firstLine="709"/>
        <w:jc w:val="both"/>
        <w:rPr>
          <w:lang w:eastAsia="ru-RU"/>
        </w:rPr>
      </w:pPr>
      <w:r w:rsidRPr="008E26D6">
        <w:rPr>
          <w:lang w:eastAsia="ru-RU"/>
        </w:rPr>
        <w:lastRenderedPageBreak/>
        <w:t xml:space="preserve">Данное средство просмотра правил позволяет отобразить процесс нечеткого </w:t>
      </w:r>
      <w:r w:rsidR="00171679">
        <w:rPr>
          <w:lang w:eastAsia="ru-RU"/>
        </w:rPr>
        <w:t xml:space="preserve">логического </w:t>
      </w:r>
      <w:r w:rsidRPr="008E26D6">
        <w:rPr>
          <w:lang w:eastAsia="ru-RU"/>
        </w:rPr>
        <w:t xml:space="preserve">вывода и получить результат. Главное окно средства просмотра состоит из нескольких графических окон, располагаемых по строкам и столбцам. Количество строк соответствует числу правил нечеткого </w:t>
      </w:r>
      <w:r w:rsidR="00BA5463">
        <w:rPr>
          <w:lang w:eastAsia="ru-RU"/>
        </w:rPr>
        <w:t xml:space="preserve">логического </w:t>
      </w:r>
      <w:r w:rsidRPr="008E26D6">
        <w:rPr>
          <w:lang w:eastAsia="ru-RU"/>
        </w:rPr>
        <w:t>вывода, а количество столбцов – числу входных и выходных переменных, заданных в разрабат</w:t>
      </w:r>
      <w:r w:rsidR="00BA5463">
        <w:rPr>
          <w:lang w:eastAsia="ru-RU"/>
        </w:rPr>
        <w:t>ываемой системе</w:t>
      </w:r>
      <w:r w:rsidRPr="008E26D6">
        <w:rPr>
          <w:lang w:eastAsia="ru-RU"/>
        </w:rPr>
        <w:t>. Дополнительное графическое окно служит для отображения результата нечеткого</w:t>
      </w:r>
      <w:r w:rsidR="00171679">
        <w:rPr>
          <w:lang w:eastAsia="ru-RU"/>
        </w:rPr>
        <w:t xml:space="preserve"> логического</w:t>
      </w:r>
      <w:r w:rsidRPr="008E26D6">
        <w:rPr>
          <w:lang w:eastAsia="ru-RU"/>
        </w:rPr>
        <w:t xml:space="preserve"> вывода и операции дефазификации. В каждом окне отображается соответствующая функция принадлежности, уровень ее среза (для входных переменных) и вклад отдельной функции принадлежности в общий результат (для выходных переменных). </w:t>
      </w:r>
    </w:p>
    <w:p w:rsidR="00A3766E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08477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0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6E" w:rsidRDefault="00995655" w:rsidP="00B6401A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Рис.13</w:t>
      </w:r>
      <w:r w:rsidR="00B6401A">
        <w:rPr>
          <w:rFonts w:ascii="Times New Roman" w:hAnsi="Times New Roman" w:cs="Times New Roman"/>
          <w:sz w:val="28"/>
          <w:szCs w:val="28"/>
        </w:rPr>
        <w:t xml:space="preserve">. </w:t>
      </w:r>
      <w:r w:rsidR="00BA5463">
        <w:rPr>
          <w:rFonts w:ascii="Times New Roman" w:hAnsi="Times New Roman" w:cs="Times New Roman"/>
          <w:sz w:val="28"/>
          <w:szCs w:val="28"/>
        </w:rPr>
        <w:t>Средства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просмотра правил вывода</w:t>
      </w:r>
      <w:r w:rsidR="00BA5463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нечеткой </w:t>
      </w:r>
      <w:r w:rsidR="00BA5463">
        <w:rPr>
          <w:rFonts w:ascii="Times New Roman" w:hAnsi="Times New Roman" w:cs="Times New Roman"/>
          <w:sz w:val="28"/>
          <w:szCs w:val="28"/>
        </w:rPr>
        <w:t>логики</w:t>
      </w:r>
    </w:p>
    <w:p w:rsidR="00A3766E" w:rsidRPr="008E26D6" w:rsidRDefault="00A3766E" w:rsidP="008E26D6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Для представления результатов моделирования в графическом виде, </w:t>
      </w:r>
      <w:r w:rsidR="00171679">
        <w:rPr>
          <w:rFonts w:ascii="Times New Roman" w:hAnsi="Times New Roman" w:cs="Times New Roman"/>
          <w:sz w:val="28"/>
          <w:szCs w:val="28"/>
        </w:rPr>
        <w:t>используют модуль</w:t>
      </w:r>
      <w:r w:rsidRPr="008E26D6">
        <w:rPr>
          <w:rFonts w:ascii="Times New Roman" w:hAnsi="Times New Roman" w:cs="Times New Roman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Surfase</w:t>
      </w:r>
      <w:r w:rsidRPr="008E26D6">
        <w:rPr>
          <w:rFonts w:ascii="Times New Roman" w:hAnsi="Times New Roman" w:cs="Times New Roman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Viewer</w:t>
      </w:r>
      <w:r w:rsidRPr="008E26D6">
        <w:rPr>
          <w:rFonts w:ascii="Times New Roman" w:hAnsi="Times New Roman" w:cs="Times New Roman"/>
          <w:sz w:val="28"/>
          <w:szCs w:val="28"/>
        </w:rPr>
        <w:t>.</w:t>
      </w:r>
      <w:r w:rsidR="00171679">
        <w:rPr>
          <w:rFonts w:ascii="Times New Roman" w:hAnsi="Times New Roman" w:cs="Times New Roman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</w:rPr>
        <w:t xml:space="preserve">Для этого необходимо левой кнопкой мыши щелкнуть в меню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8E26D6">
        <w:rPr>
          <w:rFonts w:ascii="Times New Roman" w:hAnsi="Times New Roman" w:cs="Times New Roman"/>
          <w:sz w:val="28"/>
          <w:szCs w:val="28"/>
        </w:rPr>
        <w:t xml:space="preserve"> команду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8E26D6">
        <w:rPr>
          <w:rFonts w:ascii="Times New Roman" w:hAnsi="Times New Roman" w:cs="Times New Roman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  <w:lang w:val="en-US"/>
        </w:rPr>
        <w:t>Surfase</w:t>
      </w:r>
      <w:r w:rsidRPr="008E26D6">
        <w:rPr>
          <w:rFonts w:ascii="Times New Roman" w:hAnsi="Times New Roman" w:cs="Times New Roman"/>
          <w:sz w:val="28"/>
          <w:szCs w:val="28"/>
        </w:rPr>
        <w:t>.</w:t>
      </w:r>
    </w:p>
    <w:p w:rsidR="00171679" w:rsidRDefault="00A3766E" w:rsidP="008E26D6">
      <w:pPr>
        <w:pStyle w:val="a"/>
        <w:numPr>
          <w:ilvl w:val="0"/>
          <w:numId w:val="0"/>
        </w:numPr>
        <w:spacing w:after="0"/>
        <w:ind w:right="0" w:firstLine="709"/>
        <w:jc w:val="both"/>
        <w:rPr>
          <w:lang w:eastAsia="ru-RU"/>
        </w:rPr>
      </w:pPr>
      <w:r w:rsidRPr="008E26D6">
        <w:rPr>
          <w:lang w:eastAsia="ru-RU"/>
        </w:rPr>
        <w:t xml:space="preserve">Средство просмотра поверхности вывода позволяет строить трехмерную поверхность как зависимость одной из выходных переменных от двух входных. </w:t>
      </w:r>
    </w:p>
    <w:p w:rsidR="00A3766E" w:rsidRPr="008E26D6" w:rsidRDefault="00A3766E" w:rsidP="008E26D6">
      <w:pPr>
        <w:pStyle w:val="a"/>
        <w:numPr>
          <w:ilvl w:val="0"/>
          <w:numId w:val="0"/>
        </w:numPr>
        <w:spacing w:after="0"/>
        <w:ind w:right="0" w:firstLine="709"/>
        <w:jc w:val="both"/>
        <w:rPr>
          <w:lang w:eastAsia="ru-RU"/>
        </w:rPr>
      </w:pPr>
      <w:r w:rsidRPr="008E26D6">
        <w:rPr>
          <w:lang w:eastAsia="ru-RU"/>
        </w:rPr>
        <w:t>Поверхность вывода, соответствующая благоприятному результату окрашивается в желтый цвет, а не благоприятному результату окрашивается в синий цвет. Если результат соответствует некому среднему, промежуточному значению, то на графике эта область окрашивается в цвета градиентного перехода от желтого к синему</w:t>
      </w:r>
      <w:r w:rsidR="00995655">
        <w:t xml:space="preserve"> (рис. 14</w:t>
      </w:r>
      <w:r w:rsidR="00995655">
        <w:noBreakHyphen/>
        <w:t>17</w:t>
      </w:r>
      <w:r w:rsidRPr="008E26D6">
        <w:t>)</w:t>
      </w:r>
      <w:r w:rsidRPr="008E26D6">
        <w:rPr>
          <w:lang w:eastAsia="ru-RU"/>
        </w:rPr>
        <w:t>.</w:t>
      </w:r>
    </w:p>
    <w:p w:rsidR="00A3766E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0000" cy="2343150"/>
            <wp:effectExtent l="19050" t="0" r="0" b="0"/>
            <wp:docPr id="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1" t="11221" r="1443" b="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6E" w:rsidRDefault="00B6401A" w:rsidP="00B6401A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9956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766E" w:rsidRPr="008E26D6">
        <w:rPr>
          <w:rFonts w:ascii="Times New Roman" w:hAnsi="Times New Roman" w:cs="Times New Roman"/>
          <w:sz w:val="28"/>
          <w:szCs w:val="28"/>
        </w:rPr>
        <w:t>Окно средства просмотра правил вывода нечеткой системы (зависимость качества от рН и влажности)</w:t>
      </w:r>
    </w:p>
    <w:p w:rsidR="00A3766E" w:rsidRPr="008E26D6" w:rsidRDefault="00A3766E" w:rsidP="00B640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2343150"/>
            <wp:effectExtent l="19050" t="0" r="0" b="0"/>
            <wp:docPr id="5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1" t="11377" r="1312" b="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679" w:rsidRDefault="00852299" w:rsidP="00171679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9956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766E" w:rsidRPr="008E26D6">
        <w:rPr>
          <w:rFonts w:ascii="Times New Roman" w:hAnsi="Times New Roman" w:cs="Times New Roman"/>
          <w:sz w:val="28"/>
          <w:szCs w:val="28"/>
        </w:rPr>
        <w:t>Окно средства просмотра правил вывода нечеткой системы (зависимость качества от концентрации и размера частиц)</w:t>
      </w:r>
    </w:p>
    <w:p w:rsidR="00A3766E" w:rsidRPr="008E26D6" w:rsidRDefault="00A3766E" w:rsidP="00171679">
      <w:pPr>
        <w:pStyle w:val="a4"/>
        <w:ind w:left="0"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2340000"/>
            <wp:effectExtent l="19050" t="0" r="0" b="0"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81" t="11221" r="1181" b="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Pr="008E26D6" w:rsidRDefault="00852299" w:rsidP="00852299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9956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766E" w:rsidRPr="008E26D6">
        <w:rPr>
          <w:rFonts w:ascii="Times New Roman" w:hAnsi="Times New Roman" w:cs="Times New Roman"/>
          <w:sz w:val="28"/>
          <w:szCs w:val="28"/>
        </w:rPr>
        <w:t>Окно средства просмотра правил вывода нечеткой системы (зависимость качества от пищевой ценности и биологической обсемененности)</w:t>
      </w:r>
    </w:p>
    <w:p w:rsidR="00A3766E" w:rsidRPr="008E26D6" w:rsidRDefault="00A3766E" w:rsidP="0085229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0000" cy="2343150"/>
            <wp:effectExtent l="19050" t="0" r="0" b="0"/>
            <wp:docPr id="1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2" t="11377" r="1312" b="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6E" w:rsidRPr="008E26D6" w:rsidRDefault="00995655" w:rsidP="00852299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Рис.17</w:t>
      </w:r>
      <w:r w:rsidR="00852299">
        <w:rPr>
          <w:rFonts w:ascii="Times New Roman" w:hAnsi="Times New Roman" w:cs="Times New Roman"/>
          <w:sz w:val="28"/>
          <w:szCs w:val="28"/>
        </w:rPr>
        <w:t>.</w:t>
      </w:r>
      <w:r w:rsidR="00A3766E" w:rsidRPr="008E26D6">
        <w:rPr>
          <w:rFonts w:ascii="Times New Roman" w:hAnsi="Times New Roman" w:cs="Times New Roman"/>
          <w:sz w:val="28"/>
          <w:szCs w:val="28"/>
        </w:rPr>
        <w:t xml:space="preserve"> Окно средства просмотра правил вывода нечеткой системы (зависимость качества от рН и общей биологической обсемененности)</w:t>
      </w:r>
    </w:p>
    <w:p w:rsidR="00995655" w:rsidRPr="00AE18C2" w:rsidRDefault="00995655" w:rsidP="0099565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По результат</w:t>
      </w:r>
      <w:r>
        <w:rPr>
          <w:rFonts w:ascii="Times New Roman" w:hAnsi="Times New Roman" w:cs="Times New Roman"/>
          <w:sz w:val="28"/>
          <w:szCs w:val="28"/>
        </w:rPr>
        <w:t>ам проведенного анализа (рис.13) б</w:t>
      </w:r>
      <w:r w:rsidRPr="008E26D6">
        <w:rPr>
          <w:rFonts w:ascii="Times New Roman" w:hAnsi="Times New Roman" w:cs="Times New Roman"/>
          <w:sz w:val="28"/>
          <w:szCs w:val="28"/>
        </w:rPr>
        <w:t xml:space="preserve">ыли </w:t>
      </w:r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8E26D6">
        <w:rPr>
          <w:rFonts w:ascii="Times New Roman" w:hAnsi="Times New Roman" w:cs="Times New Roman"/>
          <w:sz w:val="28"/>
          <w:szCs w:val="28"/>
        </w:rPr>
        <w:t>оптимальные значения параметров для достижения наилучших органолептических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которые были оценены по поедаемости корма животными</w:t>
      </w:r>
      <w:r w:rsidRPr="008E26D6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было выявлено</w:t>
      </w:r>
      <w:r w:rsidRPr="008E26D6">
        <w:rPr>
          <w:rFonts w:ascii="Times New Roman" w:hAnsi="Times New Roman" w:cs="Times New Roman"/>
          <w:sz w:val="28"/>
          <w:szCs w:val="28"/>
        </w:rPr>
        <w:t>, что наилучшие органолептические характеристики достигаются при следующих значениях основных параметров:</w:t>
      </w:r>
      <w:r>
        <w:rPr>
          <w:rFonts w:ascii="Times New Roman" w:hAnsi="Times New Roman" w:cs="Times New Roman"/>
          <w:sz w:val="28"/>
          <w:szCs w:val="28"/>
        </w:rPr>
        <w:t xml:space="preserve"> pH - 6,5; влажность - 9 </w:t>
      </w:r>
      <w:r w:rsidRPr="00AE18C2">
        <w:rPr>
          <w:rFonts w:ascii="Times New Roman" w:hAnsi="Times New Roman" w:cs="Times New Roman"/>
          <w:sz w:val="28"/>
          <w:szCs w:val="28"/>
        </w:rPr>
        <w:t xml:space="preserve">%; концентрация белковой составляющей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8C2">
        <w:rPr>
          <w:rFonts w:ascii="Times New Roman" w:hAnsi="Times New Roman" w:cs="Times New Roman"/>
          <w:sz w:val="28"/>
          <w:szCs w:val="28"/>
        </w:rPr>
        <w:t xml:space="preserve">85%; размер частиц - 0,55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18C2">
        <w:rPr>
          <w:rFonts w:ascii="Times New Roman" w:hAnsi="Times New Roman" w:cs="Times New Roman"/>
          <w:sz w:val="28"/>
          <w:szCs w:val="28"/>
        </w:rPr>
        <w:t>м; пищевая ценность – 267 ккал</w:t>
      </w:r>
      <w:r w:rsidRPr="003663B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100 г.</w:t>
      </w:r>
    </w:p>
    <w:p w:rsidR="007A6626" w:rsidRDefault="00995655" w:rsidP="00852299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5.2</w:t>
      </w:r>
      <w:r w:rsidR="007A6626" w:rsidRPr="008E26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Планирование эксперимента</w:t>
      </w:r>
    </w:p>
    <w:p w:rsidR="007A6626" w:rsidRPr="00AE18C2" w:rsidRDefault="007A6626" w:rsidP="00852299">
      <w:pPr>
        <w:pStyle w:val="p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E18C2">
        <w:rPr>
          <w:sz w:val="28"/>
          <w:szCs w:val="28"/>
        </w:rPr>
        <w:t xml:space="preserve">По результатам моделирования </w:t>
      </w:r>
      <w:r w:rsidR="00852299">
        <w:rPr>
          <w:sz w:val="28"/>
          <w:szCs w:val="28"/>
        </w:rPr>
        <w:t xml:space="preserve">показателей качества </w:t>
      </w:r>
      <w:r w:rsidRPr="00AE18C2">
        <w:rPr>
          <w:sz w:val="28"/>
          <w:szCs w:val="28"/>
        </w:rPr>
        <w:t xml:space="preserve">кормов в </w:t>
      </w:r>
      <w:r w:rsidR="001B01CB">
        <w:rPr>
          <w:sz w:val="28"/>
          <w:szCs w:val="28"/>
        </w:rPr>
        <w:t xml:space="preserve">Национальном исследовательском университете «МЭИ» в г. Смоленске </w:t>
      </w:r>
      <w:r w:rsidRPr="00AE18C2">
        <w:rPr>
          <w:sz w:val="28"/>
          <w:szCs w:val="28"/>
        </w:rPr>
        <w:t>были проведены практические исследования, подтвердившие эффективность использования данного метода при разработке новых продуктов с заданными качественными характеристиками.</w:t>
      </w:r>
    </w:p>
    <w:p w:rsidR="007A6626" w:rsidRPr="00AE18C2" w:rsidRDefault="007A6626" w:rsidP="00852299">
      <w:pPr>
        <w:pStyle w:val="p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E18C2">
        <w:rPr>
          <w:sz w:val="28"/>
          <w:szCs w:val="28"/>
        </w:rPr>
        <w:t>Была составлена рецептурная смесь для произ</w:t>
      </w:r>
      <w:r w:rsidR="001B01CB">
        <w:rPr>
          <w:sz w:val="28"/>
          <w:szCs w:val="28"/>
        </w:rPr>
        <w:t xml:space="preserve">водства сухого кошачьего корма </w:t>
      </w:r>
      <w:r w:rsidRPr="00AE18C2">
        <w:rPr>
          <w:sz w:val="28"/>
          <w:szCs w:val="28"/>
        </w:rPr>
        <w:t xml:space="preserve">супер-премиум класса, в белковую составляющую которого входили мясо цыпленка, меланж сухой и молоко цельное сухое. Процентные соотношения ингредиентов рецептурной смеси и ее оптимальная влажность были определены экспериментальным путем. </w:t>
      </w:r>
    </w:p>
    <w:p w:rsidR="007A6626" w:rsidRDefault="00995655" w:rsidP="00852299">
      <w:pPr>
        <w:pStyle w:val="p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таблице 1</w:t>
      </w:r>
      <w:r w:rsidR="007A6626" w:rsidRPr="00AE18C2">
        <w:rPr>
          <w:sz w:val="28"/>
          <w:szCs w:val="28"/>
        </w:rPr>
        <w:t xml:space="preserve"> представлены рецептуры кормов, </w:t>
      </w:r>
      <w:r w:rsidR="007A6626">
        <w:rPr>
          <w:sz w:val="28"/>
          <w:szCs w:val="28"/>
        </w:rPr>
        <w:t xml:space="preserve">на диаграммах </w:t>
      </w:r>
      <w:r>
        <w:rPr>
          <w:sz w:val="28"/>
          <w:szCs w:val="28"/>
        </w:rPr>
        <w:t>18</w:t>
      </w:r>
      <w:r w:rsidR="007A6626">
        <w:rPr>
          <w:sz w:val="28"/>
          <w:szCs w:val="28"/>
        </w:rPr>
        <w:t xml:space="preserve"> и </w:t>
      </w:r>
      <w:r>
        <w:rPr>
          <w:sz w:val="28"/>
          <w:szCs w:val="28"/>
        </w:rPr>
        <w:t>19</w:t>
      </w:r>
      <w:r w:rsidR="007A6626">
        <w:rPr>
          <w:sz w:val="28"/>
          <w:szCs w:val="28"/>
        </w:rPr>
        <w:t xml:space="preserve"> отражены </w:t>
      </w:r>
      <w:r w:rsidR="007A6626" w:rsidRPr="00AE18C2">
        <w:rPr>
          <w:sz w:val="28"/>
          <w:szCs w:val="28"/>
        </w:rPr>
        <w:t>результаты эксперимента</w:t>
      </w:r>
      <w:r w:rsidR="001B01CB">
        <w:rPr>
          <w:sz w:val="28"/>
          <w:szCs w:val="28"/>
        </w:rPr>
        <w:t>:</w:t>
      </w:r>
      <w:r w:rsidR="007A6626" w:rsidRPr="00AE18C2">
        <w:rPr>
          <w:sz w:val="28"/>
          <w:szCs w:val="28"/>
        </w:rPr>
        <w:t xml:space="preserve"> зависимост</w:t>
      </w:r>
      <w:r w:rsidR="001B01CB">
        <w:rPr>
          <w:sz w:val="28"/>
          <w:szCs w:val="28"/>
        </w:rPr>
        <w:t>ь</w:t>
      </w:r>
      <w:r w:rsidR="007A6626" w:rsidRPr="00AE18C2">
        <w:rPr>
          <w:sz w:val="28"/>
          <w:szCs w:val="28"/>
        </w:rPr>
        <w:t xml:space="preserve"> поедаемости корма животным </w:t>
      </w:r>
      <w:r w:rsidR="007A6626">
        <w:rPr>
          <w:sz w:val="28"/>
          <w:szCs w:val="28"/>
        </w:rPr>
        <w:t xml:space="preserve">от рецептуры корма и </w:t>
      </w:r>
      <w:r w:rsidR="007A6626" w:rsidRPr="00AE18C2">
        <w:rPr>
          <w:sz w:val="28"/>
          <w:szCs w:val="28"/>
        </w:rPr>
        <w:t>зависимость поедаемости корма от влажности.</w:t>
      </w:r>
    </w:p>
    <w:p w:rsidR="007A6626" w:rsidRPr="00AE18C2" w:rsidRDefault="00995655" w:rsidP="00852299">
      <w:pPr>
        <w:pStyle w:val="p22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Таблица 1 -</w:t>
      </w:r>
      <w:r w:rsidR="007A6626" w:rsidRPr="00AE18C2">
        <w:rPr>
          <w:sz w:val="28"/>
          <w:szCs w:val="28"/>
        </w:rPr>
        <w:t xml:space="preserve"> Рецептуры </w:t>
      </w:r>
      <w:r w:rsidR="007A6626">
        <w:rPr>
          <w:sz w:val="28"/>
          <w:szCs w:val="28"/>
        </w:rPr>
        <w:t xml:space="preserve"> сухих кормов для непродуктивных животных</w:t>
      </w:r>
    </w:p>
    <w:tbl>
      <w:tblPr>
        <w:tblStyle w:val="ab"/>
        <w:tblW w:w="9571" w:type="dxa"/>
        <w:jc w:val="center"/>
        <w:tblLook w:val="04A0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7A6626" w:rsidRPr="00AE18C2" w:rsidTr="000574C1">
        <w:trPr>
          <w:jc w:val="center"/>
        </w:trPr>
        <w:tc>
          <w:tcPr>
            <w:tcW w:w="251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Ингредиенты смеси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</w:tr>
      <w:tr w:rsidR="007A6626" w:rsidRPr="00AE18C2" w:rsidTr="000574C1">
        <w:trPr>
          <w:jc w:val="center"/>
        </w:trPr>
        <w:tc>
          <w:tcPr>
            <w:tcW w:w="251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E18C2">
              <w:rPr>
                <w:sz w:val="28"/>
                <w:szCs w:val="28"/>
              </w:rPr>
              <w:t>ясо цыпленка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55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4</w:t>
            </w:r>
          </w:p>
        </w:tc>
      </w:tr>
      <w:tr w:rsidR="007A6626" w:rsidRPr="00AE18C2" w:rsidTr="000574C1">
        <w:trPr>
          <w:jc w:val="center"/>
        </w:trPr>
        <w:tc>
          <w:tcPr>
            <w:tcW w:w="251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E18C2">
              <w:rPr>
                <w:sz w:val="28"/>
                <w:szCs w:val="28"/>
              </w:rPr>
              <w:t>исовая мука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50</w:t>
            </w:r>
          </w:p>
        </w:tc>
        <w:tc>
          <w:tcPr>
            <w:tcW w:w="674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26</w:t>
            </w:r>
          </w:p>
        </w:tc>
      </w:tr>
      <w:tr w:rsidR="007A6626" w:rsidRPr="00AE18C2" w:rsidTr="000574C1">
        <w:trPr>
          <w:jc w:val="center"/>
        </w:trPr>
        <w:tc>
          <w:tcPr>
            <w:tcW w:w="251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E18C2">
              <w:rPr>
                <w:sz w:val="28"/>
                <w:szCs w:val="28"/>
              </w:rPr>
              <w:t>еланж сухой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20</w:t>
            </w:r>
          </w:p>
        </w:tc>
      </w:tr>
      <w:tr w:rsidR="007A6626" w:rsidRPr="00AE18C2" w:rsidTr="000574C1">
        <w:trPr>
          <w:jc w:val="center"/>
        </w:trPr>
        <w:tc>
          <w:tcPr>
            <w:tcW w:w="251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E18C2">
              <w:rPr>
                <w:sz w:val="28"/>
                <w:szCs w:val="28"/>
              </w:rPr>
              <w:t>олоко цельное сухое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45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20</w:t>
            </w:r>
          </w:p>
        </w:tc>
      </w:tr>
      <w:tr w:rsidR="007A6626" w:rsidRPr="00AE18C2" w:rsidTr="000574C1">
        <w:trPr>
          <w:jc w:val="center"/>
        </w:trPr>
        <w:tc>
          <w:tcPr>
            <w:tcW w:w="251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AE18C2">
              <w:rPr>
                <w:sz w:val="28"/>
                <w:szCs w:val="28"/>
              </w:rPr>
              <w:t>ир говяжий топленый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27</w:t>
            </w:r>
          </w:p>
        </w:tc>
        <w:tc>
          <w:tcPr>
            <w:tcW w:w="674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19</w:t>
            </w:r>
          </w:p>
        </w:tc>
      </w:tr>
      <w:tr w:rsidR="007A6626" w:rsidRPr="00AE18C2" w:rsidTr="000574C1">
        <w:trPr>
          <w:jc w:val="center"/>
        </w:trPr>
        <w:tc>
          <w:tcPr>
            <w:tcW w:w="251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E18C2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10</w:t>
            </w:r>
          </w:p>
        </w:tc>
      </w:tr>
      <w:tr w:rsidR="007A6626" w:rsidRPr="00AE18C2" w:rsidTr="000574C1">
        <w:trPr>
          <w:jc w:val="center"/>
        </w:trPr>
        <w:tc>
          <w:tcPr>
            <w:tcW w:w="251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E18C2">
              <w:rPr>
                <w:sz w:val="28"/>
                <w:szCs w:val="28"/>
              </w:rPr>
              <w:t>рожжи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7A6626" w:rsidRPr="00AE18C2" w:rsidRDefault="007A6626" w:rsidP="00852299">
            <w:pPr>
              <w:pStyle w:val="p2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E18C2">
              <w:rPr>
                <w:sz w:val="28"/>
                <w:szCs w:val="28"/>
              </w:rPr>
              <w:t>1</w:t>
            </w:r>
          </w:p>
        </w:tc>
      </w:tr>
    </w:tbl>
    <w:p w:rsidR="007A6626" w:rsidRDefault="007A6626" w:rsidP="00852299">
      <w:pPr>
        <w:pStyle w:val="p22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AE18C2">
        <w:rPr>
          <w:noProof/>
          <w:sz w:val="28"/>
          <w:szCs w:val="28"/>
        </w:rPr>
        <w:drawing>
          <wp:inline distT="0" distB="0" distL="0" distR="0">
            <wp:extent cx="4467225" cy="2733675"/>
            <wp:effectExtent l="0" t="0" r="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A6626" w:rsidRDefault="00995655" w:rsidP="00852299">
      <w:pPr>
        <w:pStyle w:val="p22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Рис.18</w:t>
      </w:r>
      <w:r w:rsidR="007A6626">
        <w:rPr>
          <w:sz w:val="28"/>
          <w:szCs w:val="28"/>
        </w:rPr>
        <w:t>. Зависимость</w:t>
      </w:r>
      <w:r w:rsidR="007A6626" w:rsidRPr="00AE18C2">
        <w:rPr>
          <w:sz w:val="28"/>
          <w:szCs w:val="28"/>
        </w:rPr>
        <w:t xml:space="preserve"> поедаемости корма животным в</w:t>
      </w:r>
      <w:r w:rsidR="007A6626">
        <w:rPr>
          <w:sz w:val="28"/>
          <w:szCs w:val="28"/>
        </w:rPr>
        <w:t xml:space="preserve"> зависимости от рецептуры корма</w:t>
      </w:r>
    </w:p>
    <w:p w:rsidR="007A6626" w:rsidRDefault="007A6626" w:rsidP="00852299">
      <w:pPr>
        <w:pStyle w:val="p22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A8662A">
        <w:rPr>
          <w:noProof/>
          <w:sz w:val="28"/>
          <w:szCs w:val="28"/>
        </w:rPr>
        <w:lastRenderedPageBreak/>
        <w:drawing>
          <wp:inline distT="0" distB="0" distL="0" distR="0">
            <wp:extent cx="4495800" cy="2371725"/>
            <wp:effectExtent l="0" t="0" r="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A6626" w:rsidRDefault="007A6626" w:rsidP="00852299">
      <w:pPr>
        <w:pStyle w:val="p22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995655">
        <w:rPr>
          <w:sz w:val="28"/>
          <w:szCs w:val="28"/>
        </w:rPr>
        <w:t>19</w:t>
      </w:r>
      <w:r w:rsidRPr="00AE18C2">
        <w:rPr>
          <w:sz w:val="28"/>
          <w:szCs w:val="28"/>
        </w:rPr>
        <w:t>. Поедаемость корма в зависимости от влажности</w:t>
      </w:r>
    </w:p>
    <w:p w:rsidR="007A6626" w:rsidRPr="00AE18C2" w:rsidRDefault="007A6626" w:rsidP="00852299">
      <w:pPr>
        <w:pStyle w:val="p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E18C2">
        <w:rPr>
          <w:sz w:val="28"/>
          <w:szCs w:val="28"/>
        </w:rPr>
        <w:t>Данный эксперимент подтвердил результаты математического моделирования методами нечеткой логики для входных характеристик концентрация белкового компонента и влажность рецептурной смеси.</w:t>
      </w:r>
    </w:p>
    <w:p w:rsidR="007A6626" w:rsidRDefault="001B01CB" w:rsidP="0085229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показывал</w:t>
      </w:r>
      <w:r w:rsidR="007A6626" w:rsidRPr="00AE18C2">
        <w:rPr>
          <w:rFonts w:ascii="Times New Roman" w:hAnsi="Times New Roman" w:cs="Times New Roman"/>
          <w:sz w:val="28"/>
          <w:szCs w:val="28"/>
        </w:rPr>
        <w:t xml:space="preserve">, что чрезмерное увеличение или наоборот - уменьшение влажности кормов ведет к ухудшению органолептических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6626" w:rsidRPr="00AE18C2">
        <w:rPr>
          <w:rFonts w:ascii="Times New Roman" w:hAnsi="Times New Roman" w:cs="Times New Roman"/>
          <w:sz w:val="28"/>
          <w:szCs w:val="28"/>
        </w:rPr>
        <w:t xml:space="preserve"> микробиологических показателей качества кормов, а концентрация белкового компонента долж</w:t>
      </w:r>
      <w:r>
        <w:rPr>
          <w:rFonts w:ascii="Times New Roman" w:hAnsi="Times New Roman" w:cs="Times New Roman"/>
          <w:sz w:val="28"/>
          <w:szCs w:val="28"/>
        </w:rPr>
        <w:t>на находиться на уровне 50-70%. У</w:t>
      </w:r>
      <w:r w:rsidR="007A6626" w:rsidRPr="00AE18C2">
        <w:rPr>
          <w:rFonts w:ascii="Times New Roman" w:hAnsi="Times New Roman" w:cs="Times New Roman"/>
          <w:sz w:val="28"/>
          <w:szCs w:val="28"/>
        </w:rPr>
        <w:t xml:space="preserve">меньшение доли белка ведет к снижению пищевой ценности кормов и привлекательности корма для животного, а увеличение доли белка ведет к излишним экономическим затратам и </w:t>
      </w:r>
      <w:r>
        <w:rPr>
          <w:rFonts w:ascii="Times New Roman" w:hAnsi="Times New Roman" w:cs="Times New Roman"/>
          <w:sz w:val="28"/>
          <w:szCs w:val="28"/>
        </w:rPr>
        <w:t xml:space="preserve">дисбалансу </w:t>
      </w:r>
      <w:r w:rsidR="007A6626" w:rsidRPr="00AE18C2">
        <w:rPr>
          <w:rFonts w:ascii="Times New Roman" w:hAnsi="Times New Roman" w:cs="Times New Roman"/>
          <w:sz w:val="28"/>
          <w:szCs w:val="28"/>
        </w:rPr>
        <w:t>рациона питания.</w:t>
      </w:r>
    </w:p>
    <w:p w:rsidR="00995655" w:rsidRPr="008E26D6" w:rsidRDefault="00995655" w:rsidP="00995655">
      <w:pPr>
        <w:widowControl w:val="0"/>
        <w:autoSpaceDE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5.3</w:t>
      </w:r>
      <w:r w:rsidRPr="008E26D6">
        <w:rPr>
          <w:rFonts w:ascii="Times New Roman" w:hAnsi="Times New Roman" w:cs="Times New Roman"/>
          <w:b/>
          <w:bCs/>
          <w:sz w:val="28"/>
          <w:szCs w:val="28"/>
        </w:rPr>
        <w:t>. Экономическое обоснование работы</w:t>
      </w:r>
    </w:p>
    <w:p w:rsidR="00995655" w:rsidRPr="008E26D6" w:rsidRDefault="00594458" w:rsidP="002C7FE0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Внедрение в производства нового вида продукта всегда начинается с моделирования его рецептуру. Для эмпирического моделирования требуется порядка 30-40 производственных экспериментов</w:t>
      </w:r>
      <w:r w:rsidR="002C7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что увеличивает расход сырья и времени на выпуск продукта, а так же требует дополнительной работы оборудования. Таким образом, ресурс </w:t>
      </w:r>
      <w:r w:rsidR="00995655"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рабочего времени оборудования и производственного персонала расходуется на проведение производственных экспериментов, а не на выпуск готовой продукции, что снижает экономическую эффективность производства.</w:t>
      </w:r>
    </w:p>
    <w:p w:rsidR="00995655" w:rsidRPr="008E26D6" w:rsidRDefault="001609E7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данной главе приведен расчет затрат на производственный эксперимент, предприятием с </w:t>
      </w:r>
      <w:r w:rsidR="00995655"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производственной мощностью 1600 кг/смену и 8 часовым </w:t>
      </w:r>
      <w:r w:rsidR="00995655"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рабочим днем.</w:t>
      </w:r>
      <w:r w:rsidR="001B01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Предположим, что основным выпускаемым товаром является сухой корм суппер-премиум класса в виде подушек с начинкой.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научных данных в рецептуру корма должны быть включены следующие компоненты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(рис.21.):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19775" cy="2971800"/>
            <wp:effectExtent l="0" t="19050" r="0" b="0"/>
            <wp:docPr id="2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995655" w:rsidRDefault="00995655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Рис.21. Процентное соотношение рецептурных ингредиентов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Рецептура сухого корма в виде подушечек с начинкой представлена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таблицах 2-4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ица 2 -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Рецептура теста для корма</w:t>
      </w:r>
    </w:p>
    <w:tbl>
      <w:tblPr>
        <w:tblStyle w:val="ab"/>
        <w:tblW w:w="10173" w:type="dxa"/>
        <w:tblLayout w:type="fixed"/>
        <w:tblLook w:val="04A0"/>
      </w:tblPr>
      <w:tblGrid>
        <w:gridCol w:w="2235"/>
        <w:gridCol w:w="1275"/>
        <w:gridCol w:w="1560"/>
        <w:gridCol w:w="1842"/>
        <w:gridCol w:w="1418"/>
        <w:gridCol w:w="1843"/>
      </w:tblGrid>
      <w:tr w:rsidR="00995655" w:rsidRPr="008E26D6" w:rsidTr="00853C5D">
        <w:trPr>
          <w:trHeight w:val="762"/>
        </w:trPr>
        <w:tc>
          <w:tcPr>
            <w:tcW w:w="2235" w:type="dxa"/>
            <w:vMerge w:val="restart"/>
          </w:tcPr>
          <w:p w:rsidR="00995655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95655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Сырье</w:t>
            </w:r>
          </w:p>
        </w:tc>
        <w:tc>
          <w:tcPr>
            <w:tcW w:w="1275" w:type="dxa"/>
            <w:vMerge w:val="restart"/>
          </w:tcPr>
          <w:p w:rsidR="00995655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Кол-во сухих</w:t>
            </w: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веществ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3402" w:type="dxa"/>
            <w:gridSpan w:val="2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1ну загрузку</w:t>
            </w:r>
          </w:p>
        </w:tc>
        <w:tc>
          <w:tcPr>
            <w:tcW w:w="3261" w:type="dxa"/>
            <w:gridSpan w:val="2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1 тонну готовой продукции</w:t>
            </w:r>
          </w:p>
        </w:tc>
      </w:tr>
      <w:tr w:rsidR="00995655" w:rsidRPr="008E26D6" w:rsidTr="00853C5D">
        <w:tc>
          <w:tcPr>
            <w:tcW w:w="2235" w:type="dxa"/>
            <w:vMerge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натуре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кг 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сухих веществах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натуре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сухих веществах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Фарш из мяса цыпленка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71,4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42,84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210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Рисовая мука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43,35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212,5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Вода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18,36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Пивные дрожжи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2,04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0,51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142,8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86,67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424,9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Выход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60,7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140,73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85,41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689,85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418,74</w:t>
            </w:r>
          </w:p>
        </w:tc>
      </w:tr>
    </w:tbl>
    <w:p w:rsidR="00995655" w:rsidRPr="008E26D6" w:rsidRDefault="00995655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Табл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ица 3 -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Рецептура начинки</w:t>
      </w:r>
    </w:p>
    <w:tbl>
      <w:tblPr>
        <w:tblStyle w:val="ab"/>
        <w:tblW w:w="10173" w:type="dxa"/>
        <w:tblLayout w:type="fixed"/>
        <w:tblLook w:val="04A0"/>
      </w:tblPr>
      <w:tblGrid>
        <w:gridCol w:w="2235"/>
        <w:gridCol w:w="1275"/>
        <w:gridCol w:w="1560"/>
        <w:gridCol w:w="1842"/>
        <w:gridCol w:w="1418"/>
        <w:gridCol w:w="1843"/>
      </w:tblGrid>
      <w:tr w:rsidR="00995655" w:rsidRPr="008E26D6" w:rsidTr="00853C5D">
        <w:tc>
          <w:tcPr>
            <w:tcW w:w="2235" w:type="dxa"/>
            <w:vMerge w:val="restart"/>
          </w:tcPr>
          <w:p w:rsidR="00995655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95655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Сырье</w:t>
            </w:r>
          </w:p>
        </w:tc>
        <w:tc>
          <w:tcPr>
            <w:tcW w:w="1275" w:type="dxa"/>
            <w:vMerge w:val="restart"/>
          </w:tcPr>
          <w:p w:rsidR="00995655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Кол-во сухих</w:t>
            </w: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веществ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3402" w:type="dxa"/>
            <w:gridSpan w:val="2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1ну загрузку</w:t>
            </w:r>
          </w:p>
        </w:tc>
        <w:tc>
          <w:tcPr>
            <w:tcW w:w="3261" w:type="dxa"/>
            <w:gridSpan w:val="2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1 тонну готовой продукции</w:t>
            </w:r>
          </w:p>
        </w:tc>
      </w:tr>
      <w:tr w:rsidR="00995655" w:rsidRPr="008E26D6" w:rsidTr="00853C5D">
        <w:tc>
          <w:tcPr>
            <w:tcW w:w="2235" w:type="dxa"/>
            <w:vMerge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натуре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сухих веществах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натуре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сухих веществах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Меланж сухой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8,16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7,43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36,4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Молоко цельное сухое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24,48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23,75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116,4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Жир говяжий</w:t>
            </w:r>
          </w:p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топленый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99,7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28,56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28,47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139,6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61,2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59,64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292,38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Выход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97,46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60,31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58,77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295,65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288,14</w:t>
            </w:r>
          </w:p>
        </w:tc>
      </w:tr>
    </w:tbl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Таблица 4 -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Сводная рецептура корма</w:t>
      </w:r>
    </w:p>
    <w:tbl>
      <w:tblPr>
        <w:tblStyle w:val="ab"/>
        <w:tblW w:w="10173" w:type="dxa"/>
        <w:tblLayout w:type="fixed"/>
        <w:tblLook w:val="04A0"/>
      </w:tblPr>
      <w:tblGrid>
        <w:gridCol w:w="2235"/>
        <w:gridCol w:w="1275"/>
        <w:gridCol w:w="1560"/>
        <w:gridCol w:w="1842"/>
        <w:gridCol w:w="1418"/>
        <w:gridCol w:w="1843"/>
      </w:tblGrid>
      <w:tr w:rsidR="00995655" w:rsidRPr="008E26D6" w:rsidTr="00853C5D">
        <w:tc>
          <w:tcPr>
            <w:tcW w:w="2235" w:type="dxa"/>
            <w:vMerge w:val="restart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Сырье</w:t>
            </w:r>
          </w:p>
        </w:tc>
        <w:tc>
          <w:tcPr>
            <w:tcW w:w="1275" w:type="dxa"/>
            <w:vMerge w:val="restart"/>
          </w:tcPr>
          <w:p w:rsidR="00995655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Кол-во сухих</w:t>
            </w: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веществ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3402" w:type="dxa"/>
            <w:gridSpan w:val="2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1ну загрузку</w:t>
            </w:r>
          </w:p>
        </w:tc>
        <w:tc>
          <w:tcPr>
            <w:tcW w:w="3261" w:type="dxa"/>
            <w:gridSpan w:val="2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1 тонну готовой продукции</w:t>
            </w:r>
          </w:p>
        </w:tc>
      </w:tr>
      <w:tr w:rsidR="00995655" w:rsidRPr="008E26D6" w:rsidTr="00853C5D">
        <w:tc>
          <w:tcPr>
            <w:tcW w:w="2235" w:type="dxa"/>
            <w:vMerge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натуре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сухих веществах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натуре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сухих веществах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кг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Тесто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60,7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140,73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85,41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689,85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418,74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Начинка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97,46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60,31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58,77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295,65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288,14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201,04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144,18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985,5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706,88</w:t>
            </w:r>
          </w:p>
        </w:tc>
      </w:tr>
      <w:tr w:rsidR="00995655" w:rsidRPr="008E26D6" w:rsidTr="00853C5D">
        <w:tc>
          <w:tcPr>
            <w:tcW w:w="223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Выход</w:t>
            </w:r>
          </w:p>
        </w:tc>
        <w:tc>
          <w:tcPr>
            <w:tcW w:w="1275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560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198,12</w:t>
            </w:r>
          </w:p>
        </w:tc>
        <w:tc>
          <w:tcPr>
            <w:tcW w:w="1842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142,1</w:t>
            </w:r>
          </w:p>
        </w:tc>
        <w:tc>
          <w:tcPr>
            <w:tcW w:w="1418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971,2</w:t>
            </w:r>
          </w:p>
        </w:tc>
        <w:tc>
          <w:tcPr>
            <w:tcW w:w="1843" w:type="dxa"/>
          </w:tcPr>
          <w:p w:rsidR="00995655" w:rsidRPr="008E26D6" w:rsidRDefault="00995655" w:rsidP="00853C5D">
            <w:pPr>
              <w:widowControl w:val="0"/>
              <w:autoSpaceDE w:val="0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696,63</w:t>
            </w:r>
          </w:p>
        </w:tc>
      </w:tr>
    </w:tbl>
    <w:p w:rsidR="00995655" w:rsidRPr="008E26D6" w:rsidRDefault="00995655" w:rsidP="00995655">
      <w:pPr>
        <w:pStyle w:val="a4"/>
        <w:widowControl w:val="0"/>
        <w:tabs>
          <w:tab w:val="left" w:pos="5727"/>
        </w:tabs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5655" w:rsidRPr="008E26D6" w:rsidRDefault="00995655" w:rsidP="00995655">
      <w:pPr>
        <w:pStyle w:val="a4"/>
        <w:widowControl w:val="0"/>
        <w:tabs>
          <w:tab w:val="left" w:pos="5727"/>
        </w:tabs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 сырья на  один производственный эксперимент равен расходу на одну загрузку оборудования и равен 201,04 кг.</w:t>
      </w:r>
    </w:p>
    <w:p w:rsidR="00995655" w:rsidRDefault="00995655" w:rsidP="00995655">
      <w:pPr>
        <w:pStyle w:val="a4"/>
        <w:widowControl w:val="0"/>
        <w:tabs>
          <w:tab w:val="left" w:pos="5727"/>
        </w:tabs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Оценим среднюю стоимость каждого вида сырья. Оценку будем проводить по оптовым ценам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г. Смоленске (табл.5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.):</w:t>
      </w:r>
    </w:p>
    <w:p w:rsidR="001B01CB" w:rsidRPr="008E26D6" w:rsidRDefault="001B01CB" w:rsidP="00995655">
      <w:pPr>
        <w:pStyle w:val="a4"/>
        <w:widowControl w:val="0"/>
        <w:tabs>
          <w:tab w:val="left" w:pos="5727"/>
        </w:tabs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5655" w:rsidRPr="008E26D6" w:rsidRDefault="00995655" w:rsidP="00995655">
      <w:pPr>
        <w:pStyle w:val="a4"/>
        <w:widowControl w:val="0"/>
        <w:tabs>
          <w:tab w:val="left" w:pos="5727"/>
        </w:tabs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Таблица 5 -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Стоимость сырья</w:t>
      </w:r>
    </w:p>
    <w:tbl>
      <w:tblPr>
        <w:tblStyle w:val="ab"/>
        <w:tblW w:w="0" w:type="auto"/>
        <w:jc w:val="center"/>
        <w:tblInd w:w="-709" w:type="dxa"/>
        <w:tblLook w:val="04A0"/>
      </w:tblPr>
      <w:tblGrid>
        <w:gridCol w:w="3299"/>
        <w:gridCol w:w="2066"/>
        <w:gridCol w:w="2733"/>
        <w:gridCol w:w="2182"/>
      </w:tblGrid>
      <w:tr w:rsidR="00995655" w:rsidRPr="008E26D6" w:rsidTr="00853C5D">
        <w:trPr>
          <w:jc w:val="center"/>
        </w:trPr>
        <w:tc>
          <w:tcPr>
            <w:tcW w:w="3299" w:type="dxa"/>
          </w:tcPr>
          <w:p w:rsidR="00995655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Сырье</w:t>
            </w:r>
          </w:p>
        </w:tc>
        <w:tc>
          <w:tcPr>
            <w:tcW w:w="2066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Цена за 1 кг, руб.</w:t>
            </w:r>
          </w:p>
        </w:tc>
        <w:tc>
          <w:tcPr>
            <w:tcW w:w="2733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Расход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один</w:t>
            </w: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эксперимент, кг.</w:t>
            </w:r>
          </w:p>
        </w:tc>
        <w:tc>
          <w:tcPr>
            <w:tcW w:w="2182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Цена на  один </w:t>
            </w: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эксперимент, руб.</w:t>
            </w:r>
          </w:p>
        </w:tc>
      </w:tr>
      <w:tr w:rsidR="00995655" w:rsidRPr="008E26D6" w:rsidTr="00853C5D">
        <w:trPr>
          <w:jc w:val="center"/>
        </w:trPr>
        <w:tc>
          <w:tcPr>
            <w:tcW w:w="3299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Фарш из мяса цыпленка</w:t>
            </w:r>
          </w:p>
        </w:tc>
        <w:tc>
          <w:tcPr>
            <w:tcW w:w="2066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2733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71,4</w:t>
            </w:r>
          </w:p>
        </w:tc>
        <w:tc>
          <w:tcPr>
            <w:tcW w:w="2182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7068,6</w:t>
            </w:r>
          </w:p>
        </w:tc>
      </w:tr>
      <w:tr w:rsidR="00995655" w:rsidRPr="008E26D6" w:rsidTr="00853C5D">
        <w:trPr>
          <w:jc w:val="center"/>
        </w:trPr>
        <w:tc>
          <w:tcPr>
            <w:tcW w:w="3299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Рисовая мука</w:t>
            </w:r>
          </w:p>
        </w:tc>
        <w:tc>
          <w:tcPr>
            <w:tcW w:w="2066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733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182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1836</w:t>
            </w:r>
          </w:p>
        </w:tc>
      </w:tr>
      <w:tr w:rsidR="00995655" w:rsidRPr="008E26D6" w:rsidTr="00853C5D">
        <w:trPr>
          <w:jc w:val="center"/>
        </w:trPr>
        <w:tc>
          <w:tcPr>
            <w:tcW w:w="3299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Вода</w:t>
            </w:r>
          </w:p>
        </w:tc>
        <w:tc>
          <w:tcPr>
            <w:tcW w:w="2066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33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18,36</w:t>
            </w:r>
          </w:p>
        </w:tc>
        <w:tc>
          <w:tcPr>
            <w:tcW w:w="2182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165,24</w:t>
            </w:r>
          </w:p>
        </w:tc>
      </w:tr>
      <w:tr w:rsidR="00995655" w:rsidRPr="008E26D6" w:rsidTr="00853C5D">
        <w:trPr>
          <w:jc w:val="center"/>
        </w:trPr>
        <w:tc>
          <w:tcPr>
            <w:tcW w:w="3299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Пивные дрожжи</w:t>
            </w:r>
          </w:p>
        </w:tc>
        <w:tc>
          <w:tcPr>
            <w:tcW w:w="2066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733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2,04</w:t>
            </w:r>
          </w:p>
        </w:tc>
        <w:tc>
          <w:tcPr>
            <w:tcW w:w="2182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93,84</w:t>
            </w:r>
          </w:p>
        </w:tc>
      </w:tr>
      <w:tr w:rsidR="00995655" w:rsidRPr="008E26D6" w:rsidTr="00853C5D">
        <w:trPr>
          <w:jc w:val="center"/>
        </w:trPr>
        <w:tc>
          <w:tcPr>
            <w:tcW w:w="3299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Меланж сухой</w:t>
            </w:r>
          </w:p>
        </w:tc>
        <w:tc>
          <w:tcPr>
            <w:tcW w:w="2066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733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8,16</w:t>
            </w:r>
          </w:p>
        </w:tc>
        <w:tc>
          <w:tcPr>
            <w:tcW w:w="2182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399,84</w:t>
            </w:r>
          </w:p>
        </w:tc>
      </w:tr>
      <w:tr w:rsidR="00995655" w:rsidRPr="008E26D6" w:rsidTr="00853C5D">
        <w:trPr>
          <w:jc w:val="center"/>
        </w:trPr>
        <w:tc>
          <w:tcPr>
            <w:tcW w:w="3299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Молоко цельное сухое</w:t>
            </w:r>
          </w:p>
        </w:tc>
        <w:tc>
          <w:tcPr>
            <w:tcW w:w="2066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733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24,48</w:t>
            </w:r>
          </w:p>
        </w:tc>
        <w:tc>
          <w:tcPr>
            <w:tcW w:w="2182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3672</w:t>
            </w:r>
          </w:p>
        </w:tc>
      </w:tr>
      <w:tr w:rsidR="00995655" w:rsidRPr="008E26D6" w:rsidTr="00853C5D">
        <w:trPr>
          <w:jc w:val="center"/>
        </w:trPr>
        <w:tc>
          <w:tcPr>
            <w:tcW w:w="3299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Говяжий жир топленый</w:t>
            </w:r>
          </w:p>
        </w:tc>
        <w:tc>
          <w:tcPr>
            <w:tcW w:w="2066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733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28,56</w:t>
            </w:r>
          </w:p>
        </w:tc>
        <w:tc>
          <w:tcPr>
            <w:tcW w:w="2182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1399,44</w:t>
            </w:r>
          </w:p>
        </w:tc>
      </w:tr>
      <w:tr w:rsidR="00995655" w:rsidRPr="008E26D6" w:rsidTr="00853C5D">
        <w:trPr>
          <w:jc w:val="center"/>
        </w:trPr>
        <w:tc>
          <w:tcPr>
            <w:tcW w:w="3299" w:type="dxa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6981" w:type="dxa"/>
            <w:gridSpan w:val="3"/>
          </w:tcPr>
          <w:p w:rsidR="00995655" w:rsidRPr="008E26D6" w:rsidRDefault="00995655" w:rsidP="00853C5D">
            <w:pPr>
              <w:pStyle w:val="a4"/>
              <w:widowControl w:val="0"/>
              <w:tabs>
                <w:tab w:val="left" w:pos="5727"/>
              </w:tabs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14634,36</w:t>
            </w:r>
          </w:p>
        </w:tc>
      </w:tr>
    </w:tbl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Стоимость 35 экспериментов: 5112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,202 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Время проведения одного производственного опыта: 1час.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Затраты на простой оборудования: за время проведения производственного эксперимента могло быть выпущено 198,12 кг готовой продукции.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 есть 440 упаковок готовой продукции по 450 г.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Оптовая цена одной упаковки массой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450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165 руб.</w:t>
      </w:r>
    </w:p>
    <w:p w:rsidR="00995655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Итого потери на простой: 440·165=72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644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руб.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Суммарные потери составят 72,664·35=2542,540 тыс руб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Энергозатраты на проведение эксперимента, представлены в табл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ице 6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1B01CB" w:rsidRDefault="001B01CB" w:rsidP="001B01CB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Суммарные затраты составят 0,566·35=19,813 тыс.руб.</w:t>
      </w:r>
    </w:p>
    <w:p w:rsidR="001B01CB" w:rsidRPr="008E26D6" w:rsidRDefault="001B01CB" w:rsidP="001B01CB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Затраты на оплату рабочего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времени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персонала: для обслуживания линии необходимо 9 человек, при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среднечасовой оплате 100руб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B01CB" w:rsidRDefault="001B01CB" w:rsidP="001B01CB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Итого затраты на оплату рабочего времени персонала: 9·100·35=31,500 тыс.руб.</w:t>
      </w:r>
    </w:p>
    <w:p w:rsidR="001B01CB" w:rsidRPr="008E26D6" w:rsidRDefault="001B01CB" w:rsidP="001B01CB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Итого затраты на технологическое создание рецептуры: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7706,055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руб.</w:t>
      </w:r>
    </w:p>
    <w:p w:rsidR="007828F6" w:rsidRPr="008E26D6" w:rsidRDefault="007828F6" w:rsidP="007828F6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Математическое моделирование рецептуры нового продукта позволяет сократить количество опытов на 80%.</w:t>
      </w:r>
    </w:p>
    <w:p w:rsidR="00995655" w:rsidRPr="008E26D6" w:rsidRDefault="00995655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Таблица 6 -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Энергозатраты на проведение одного производственного эксперимента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тарифе на электроэнергию 4,5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 за кВт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·ч</w:t>
      </w:r>
    </w:p>
    <w:tbl>
      <w:tblPr>
        <w:tblStyle w:val="ab"/>
        <w:tblW w:w="0" w:type="auto"/>
        <w:jc w:val="center"/>
        <w:tblInd w:w="-709" w:type="dxa"/>
        <w:tblLook w:val="04A0"/>
      </w:tblPr>
      <w:tblGrid>
        <w:gridCol w:w="4220"/>
        <w:gridCol w:w="2409"/>
        <w:gridCol w:w="2942"/>
      </w:tblGrid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Оборудование</w:t>
            </w:r>
          </w:p>
        </w:tc>
        <w:tc>
          <w:tcPr>
            <w:tcW w:w="2409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Потребляемая мощность, кВт.</w:t>
            </w:r>
          </w:p>
        </w:tc>
        <w:tc>
          <w:tcPr>
            <w:tcW w:w="2942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Цена за потребляемую мощность, руб.</w:t>
            </w:r>
          </w:p>
        </w:tc>
      </w:tr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Просеиватель вибрационный УП-40</w:t>
            </w:r>
          </w:p>
        </w:tc>
        <w:tc>
          <w:tcPr>
            <w:tcW w:w="2409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2942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4,95</w:t>
            </w:r>
          </w:p>
        </w:tc>
      </w:tr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Тестомесильная машина ТМ-063</w:t>
            </w:r>
          </w:p>
        </w:tc>
        <w:tc>
          <w:tcPr>
            <w:tcW w:w="2409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2942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22,95</w:t>
            </w:r>
          </w:p>
        </w:tc>
      </w:tr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Варочный котел</w:t>
            </w:r>
          </w:p>
        </w:tc>
        <w:tc>
          <w:tcPr>
            <w:tcW w:w="2409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99</w:t>
            </w:r>
          </w:p>
        </w:tc>
      </w:tr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Экструдер Э2Ш-150</w:t>
            </w:r>
          </w:p>
        </w:tc>
        <w:tc>
          <w:tcPr>
            <w:tcW w:w="2409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942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184,5</w:t>
            </w:r>
          </w:p>
        </w:tc>
      </w:tr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Механизм резки</w:t>
            </w:r>
          </w:p>
        </w:tc>
        <w:tc>
          <w:tcPr>
            <w:tcW w:w="2409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942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171</w:t>
            </w:r>
          </w:p>
        </w:tc>
      </w:tr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Микроволновая сушилка</w:t>
            </w:r>
          </w:p>
        </w:tc>
        <w:tc>
          <w:tcPr>
            <w:tcW w:w="2409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42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67,5</w:t>
            </w:r>
          </w:p>
        </w:tc>
      </w:tr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Сетчатый транспортер</w:t>
            </w:r>
          </w:p>
        </w:tc>
        <w:tc>
          <w:tcPr>
            <w:tcW w:w="2409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2942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7,2</w:t>
            </w:r>
          </w:p>
        </w:tc>
      </w:tr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Упаковочный аппарат ДМП 40</w:t>
            </w: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/6</w:t>
            </w:r>
          </w:p>
        </w:tc>
        <w:tc>
          <w:tcPr>
            <w:tcW w:w="2409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995655" w:rsidRPr="008E26D6" w:rsidTr="00853C5D">
        <w:trPr>
          <w:jc w:val="center"/>
        </w:trPr>
        <w:tc>
          <w:tcPr>
            <w:tcW w:w="4220" w:type="dxa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26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5351" w:type="dxa"/>
            <w:gridSpan w:val="2"/>
          </w:tcPr>
          <w:p w:rsidR="00995655" w:rsidRPr="008E26D6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566,1</w:t>
            </w:r>
          </w:p>
        </w:tc>
      </w:tr>
    </w:tbl>
    <w:p w:rsidR="007828F6" w:rsidRDefault="007828F6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28F6" w:rsidRPr="008E26D6" w:rsidRDefault="007828F6" w:rsidP="007828F6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 затраты сырья на 8 экспериментов: 117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,074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руб.</w:t>
      </w:r>
    </w:p>
    <w:p w:rsidR="007828F6" w:rsidRPr="008E26D6" w:rsidRDefault="007828F6" w:rsidP="007828F6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Затраты на простой оборудования: за время проведения производственного эксперимента могло быть выпущено 5,66 кг готовой продукции.</w:t>
      </w:r>
    </w:p>
    <w:p w:rsidR="007828F6" w:rsidRPr="008E26D6" w:rsidRDefault="007828F6" w:rsidP="007828F6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Итого потери на простой: 5,66·165=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0,933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руб.</w:t>
      </w:r>
    </w:p>
    <w:p w:rsidR="007828F6" w:rsidRPr="008E26D6" w:rsidRDefault="007828F6" w:rsidP="007828F6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Энергозатраты на 8 часов: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4,448 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руб.</w:t>
      </w:r>
    </w:p>
    <w:p w:rsidR="007828F6" w:rsidRPr="008E26D6" w:rsidRDefault="007828F6" w:rsidP="007828F6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Затраты на оплату рабочего персонала: 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200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руб.</w:t>
      </w:r>
    </w:p>
    <w:p w:rsidR="007828F6" w:rsidRPr="008E26D6" w:rsidRDefault="007828F6" w:rsidP="007828F6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Затраты на работу специалиста-проектировщика:17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736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</w:t>
      </w:r>
    </w:p>
    <w:p w:rsidR="007828F6" w:rsidRPr="008E26D6" w:rsidRDefault="007828F6" w:rsidP="007828F6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Затраты при математическом моделировании: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147,391 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руб.</w:t>
      </w:r>
    </w:p>
    <w:p w:rsidR="007828F6" w:rsidRPr="008E26D6" w:rsidRDefault="007828F6" w:rsidP="007828F6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Экономия средств: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7558,664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Pr="008E2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руб.</w:t>
      </w:r>
    </w:p>
    <w:p w:rsidR="00995655" w:rsidRDefault="00995655" w:rsidP="00995655">
      <w:pPr>
        <w:pStyle w:val="a4"/>
        <w:widowControl w:val="0"/>
        <w:autoSpaceDE w:val="0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удобства чтения в таблицу 7 сведены все расчеты.</w:t>
      </w:r>
    </w:p>
    <w:p w:rsidR="007828F6" w:rsidRDefault="007828F6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28F6" w:rsidRDefault="007828F6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28F6" w:rsidRDefault="007828F6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28F6" w:rsidRDefault="007828F6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28F6" w:rsidRDefault="007828F6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5655" w:rsidRDefault="00995655" w:rsidP="00995655">
      <w:pPr>
        <w:pStyle w:val="a4"/>
        <w:widowControl w:val="0"/>
        <w:autoSpaceDE w:val="0"/>
        <w:ind w:left="0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Таблица 7 - Сводная таблица расчетов.</w:t>
      </w:r>
    </w:p>
    <w:tbl>
      <w:tblPr>
        <w:tblStyle w:val="ab"/>
        <w:tblW w:w="0" w:type="auto"/>
        <w:tblLook w:val="04A0"/>
      </w:tblPr>
      <w:tblGrid>
        <w:gridCol w:w="3085"/>
        <w:gridCol w:w="2268"/>
        <w:gridCol w:w="2268"/>
        <w:gridCol w:w="2410"/>
      </w:tblGrid>
      <w:tr w:rsidR="00995655" w:rsidTr="00853C5D">
        <w:tc>
          <w:tcPr>
            <w:tcW w:w="3085" w:type="dxa"/>
            <w:vMerge w:val="restart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Глава затрат</w:t>
            </w:r>
          </w:p>
        </w:tc>
        <w:tc>
          <w:tcPr>
            <w:tcW w:w="2268" w:type="dxa"/>
            <w:vMerge w:val="restart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Затраты за один час, тыс.руб</w:t>
            </w:r>
          </w:p>
        </w:tc>
        <w:tc>
          <w:tcPr>
            <w:tcW w:w="4678" w:type="dxa"/>
            <w:gridSpan w:val="2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Общая сумма, тыс.руб</w:t>
            </w:r>
          </w:p>
        </w:tc>
      </w:tr>
      <w:tr w:rsidR="00995655" w:rsidTr="00853C5D">
        <w:tc>
          <w:tcPr>
            <w:tcW w:w="3085" w:type="dxa"/>
            <w:vMerge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Эмперический метод</w:t>
            </w:r>
          </w:p>
        </w:tc>
        <w:tc>
          <w:tcPr>
            <w:tcW w:w="2410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Математический метод</w:t>
            </w:r>
          </w:p>
        </w:tc>
      </w:tr>
      <w:tr w:rsidR="00995655" w:rsidTr="00853C5D">
        <w:tc>
          <w:tcPr>
            <w:tcW w:w="3085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сырье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14,634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5112,202</w:t>
            </w:r>
          </w:p>
        </w:tc>
        <w:tc>
          <w:tcPr>
            <w:tcW w:w="2410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117,074</w:t>
            </w:r>
          </w:p>
        </w:tc>
      </w:tr>
      <w:tr w:rsidR="00995655" w:rsidTr="00853C5D">
        <w:tc>
          <w:tcPr>
            <w:tcW w:w="3085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простой оборудования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72,644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2542,540</w:t>
            </w:r>
          </w:p>
        </w:tc>
        <w:tc>
          <w:tcPr>
            <w:tcW w:w="2410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0,933</w:t>
            </w:r>
          </w:p>
        </w:tc>
      </w:tr>
      <w:tr w:rsidR="00995655" w:rsidTr="00853C5D">
        <w:tc>
          <w:tcPr>
            <w:tcW w:w="3085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Энергозатраты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0,566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19,813</w:t>
            </w:r>
          </w:p>
        </w:tc>
        <w:tc>
          <w:tcPr>
            <w:tcW w:w="2410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4,448</w:t>
            </w:r>
          </w:p>
        </w:tc>
      </w:tr>
      <w:tr w:rsidR="00995655" w:rsidTr="00853C5D">
        <w:tc>
          <w:tcPr>
            <w:tcW w:w="3085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оплату рабочего времени персоналу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0,900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31,500</w:t>
            </w:r>
          </w:p>
        </w:tc>
        <w:tc>
          <w:tcPr>
            <w:tcW w:w="2410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95655" w:rsidTr="00853C5D">
        <w:tc>
          <w:tcPr>
            <w:tcW w:w="3085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оплату специалиста-проектировщика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17,736</w:t>
            </w:r>
          </w:p>
        </w:tc>
      </w:tr>
      <w:tr w:rsidR="00995655" w:rsidTr="00853C5D">
        <w:tc>
          <w:tcPr>
            <w:tcW w:w="3085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7706,055</w:t>
            </w:r>
          </w:p>
        </w:tc>
        <w:tc>
          <w:tcPr>
            <w:tcW w:w="2410" w:type="dxa"/>
          </w:tcPr>
          <w:p w:rsidR="00995655" w:rsidRDefault="00995655" w:rsidP="00853C5D">
            <w:pPr>
              <w:pStyle w:val="a4"/>
              <w:widowControl w:val="0"/>
              <w:autoSpaceDE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147,391</w:t>
            </w:r>
          </w:p>
        </w:tc>
      </w:tr>
    </w:tbl>
    <w:p w:rsidR="00995655" w:rsidRPr="00AE18C2" w:rsidRDefault="00995655" w:rsidP="0099565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5F5" w:rsidRPr="008E26D6" w:rsidRDefault="00995655" w:rsidP="00D405F5">
      <w:pPr>
        <w:pStyle w:val="a8"/>
        <w:spacing w:line="360" w:lineRule="auto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5.4</w:t>
      </w:r>
      <w:r w:rsidR="00D405F5" w:rsidRPr="008E26D6">
        <w:rPr>
          <w:b/>
          <w:bCs/>
          <w:color w:val="000000"/>
          <w:sz w:val="28"/>
          <w:szCs w:val="28"/>
        </w:rPr>
        <w:t>. Анализ рынка кормов для домашних животных</w:t>
      </w:r>
    </w:p>
    <w:p w:rsidR="001609E7" w:rsidRDefault="001609E7" w:rsidP="00D405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производств кормов для непродуктивных животных и рынка и сбыта, был сделан вывод о том, что в настоящее время корма для кошек занимают главенствующее место в рационе питания домашних животных.</w:t>
      </w:r>
    </w:p>
    <w:p w:rsidR="00D405F5" w:rsidRPr="008E26D6" w:rsidRDefault="00D405F5" w:rsidP="00D405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Российский рынок кормов для домашних животных достаточно молод – около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6D6">
        <w:rPr>
          <w:rFonts w:ascii="Times New Roman" w:hAnsi="Times New Roman" w:cs="Times New Roman"/>
          <w:sz w:val="28"/>
          <w:szCs w:val="28"/>
        </w:rPr>
        <w:t>лет.</w:t>
      </w:r>
      <w:r w:rsidR="002C7FE0">
        <w:rPr>
          <w:rFonts w:ascii="Times New Roman" w:hAnsi="Times New Roman" w:cs="Times New Roman"/>
          <w:sz w:val="28"/>
          <w:szCs w:val="28"/>
        </w:rPr>
        <w:t xml:space="preserve"> Большой объем рынка, занятый российскими предпринимателями в кризисном 1998 году, был отвоеван импортными компаниями в связи с отсутствием</w:t>
      </w:r>
      <w:r w:rsidRPr="008E26D6">
        <w:rPr>
          <w:rFonts w:ascii="Times New Roman" w:hAnsi="Times New Roman" w:cs="Times New Roman"/>
          <w:sz w:val="28"/>
          <w:szCs w:val="28"/>
        </w:rPr>
        <w:t xml:space="preserve"> современных технологий </w:t>
      </w:r>
      <w:r w:rsidR="002C7FE0"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8E26D6">
        <w:rPr>
          <w:rFonts w:ascii="Times New Roman" w:hAnsi="Times New Roman" w:cs="Times New Roman"/>
          <w:sz w:val="28"/>
          <w:szCs w:val="28"/>
        </w:rPr>
        <w:t>и опыта ведения бизнеса.</w:t>
      </w:r>
    </w:p>
    <w:p w:rsidR="00D405F5" w:rsidRPr="008E26D6" w:rsidRDefault="00D405F5" w:rsidP="00D405F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К особенностям и проблемам данного рынка можно отнести: отсутствие достоверной статистической информации об отрасли, отсутствие  узкоспециализированных знаний и методик их распространения, отсутствие научно-исследовательских центров в отрасли, монополизация рынка, незаинтересованность государства в развитии отрасли.</w:t>
      </w:r>
    </w:p>
    <w:p w:rsidR="00D405F5" w:rsidRPr="008E26D6" w:rsidRDefault="00D405F5" w:rsidP="00D405F5">
      <w:pPr>
        <w:pStyle w:val="fixed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E26D6">
        <w:rPr>
          <w:sz w:val="28"/>
          <w:szCs w:val="28"/>
        </w:rPr>
        <w:t>По данным Research.Techart, в структуре продаж кормов для кошек и собак: 80% приходится на сухой корм, 20% - на консервированный:</w:t>
      </w:r>
    </w:p>
    <w:p w:rsidR="00D405F5" w:rsidRPr="008E26D6" w:rsidRDefault="00D405F5" w:rsidP="00D405F5">
      <w:pPr>
        <w:pStyle w:val="fixed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E26D6">
        <w:rPr>
          <w:sz w:val="28"/>
          <w:szCs w:val="28"/>
        </w:rPr>
        <w:t>Сухой корм для кошек</w:t>
      </w:r>
      <w:r>
        <w:rPr>
          <w:sz w:val="28"/>
          <w:szCs w:val="28"/>
        </w:rPr>
        <w:t xml:space="preserve"> -</w:t>
      </w:r>
      <w:r w:rsidRPr="008E26D6">
        <w:rPr>
          <w:sz w:val="28"/>
          <w:szCs w:val="28"/>
        </w:rPr>
        <w:t xml:space="preserve"> 55%</w:t>
      </w:r>
    </w:p>
    <w:p w:rsidR="00D405F5" w:rsidRPr="008E26D6" w:rsidRDefault="00D405F5" w:rsidP="00D405F5">
      <w:pPr>
        <w:pStyle w:val="fixed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E26D6">
        <w:rPr>
          <w:sz w:val="28"/>
          <w:szCs w:val="28"/>
        </w:rPr>
        <w:lastRenderedPageBreak/>
        <w:t>Сухой корм для собак</w:t>
      </w:r>
      <w:r>
        <w:rPr>
          <w:sz w:val="28"/>
          <w:szCs w:val="28"/>
        </w:rPr>
        <w:t xml:space="preserve"> - </w:t>
      </w:r>
      <w:r w:rsidRPr="008E26D6">
        <w:rPr>
          <w:sz w:val="28"/>
          <w:szCs w:val="28"/>
        </w:rPr>
        <w:t>25%</w:t>
      </w:r>
    </w:p>
    <w:p w:rsidR="00D405F5" w:rsidRPr="008E26D6" w:rsidRDefault="00D405F5" w:rsidP="00D405F5">
      <w:pPr>
        <w:pStyle w:val="fixed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E26D6">
        <w:rPr>
          <w:sz w:val="28"/>
          <w:szCs w:val="28"/>
        </w:rPr>
        <w:t>Консервированный корм для кошек – 15%</w:t>
      </w:r>
    </w:p>
    <w:p w:rsidR="00D405F5" w:rsidRPr="008E26D6" w:rsidRDefault="00D405F5" w:rsidP="00D405F5">
      <w:pPr>
        <w:pStyle w:val="fixed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E26D6">
        <w:rPr>
          <w:sz w:val="28"/>
          <w:szCs w:val="28"/>
        </w:rPr>
        <w:t>Консервированный корм для собак</w:t>
      </w:r>
      <w:r>
        <w:rPr>
          <w:sz w:val="28"/>
          <w:szCs w:val="28"/>
        </w:rPr>
        <w:t xml:space="preserve"> - </w:t>
      </w:r>
      <w:r w:rsidRPr="008E26D6">
        <w:rPr>
          <w:sz w:val="28"/>
          <w:szCs w:val="28"/>
        </w:rPr>
        <w:t xml:space="preserve">5% </w:t>
      </w:r>
    </w:p>
    <w:p w:rsidR="002C7FE0" w:rsidRDefault="00D405F5" w:rsidP="00D405F5">
      <w:pPr>
        <w:pStyle w:val="fixed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E26D6">
        <w:rPr>
          <w:sz w:val="28"/>
          <w:szCs w:val="28"/>
        </w:rPr>
        <w:t xml:space="preserve">На рынке кормов для домашних животных корма для собак и кошек являются наиболее дифференцированной продукцией. </w:t>
      </w:r>
      <w:r w:rsidR="002C7FE0">
        <w:rPr>
          <w:sz w:val="28"/>
          <w:szCs w:val="28"/>
        </w:rPr>
        <w:t xml:space="preserve">Дифференциация кормов производится по весу и возрасту животных, половой принадлежности, породе, уровню физической активности и наличию определенных заболеваний. </w:t>
      </w:r>
    </w:p>
    <w:p w:rsidR="00D405F5" w:rsidRPr="008E26D6" w:rsidRDefault="00D405F5" w:rsidP="00D405F5">
      <w:pPr>
        <w:pStyle w:val="fixed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E26D6">
        <w:rPr>
          <w:rStyle w:val="aa"/>
          <w:b w:val="0"/>
          <w:sz w:val="28"/>
          <w:szCs w:val="28"/>
        </w:rPr>
        <w:t>В основном российский рынок кормов занимают крупнейшие интернациональные бренды – более 90%:</w:t>
      </w:r>
      <w:r w:rsidRPr="008E26D6">
        <w:rPr>
          <w:rStyle w:val="aa"/>
          <w:sz w:val="28"/>
          <w:szCs w:val="28"/>
        </w:rPr>
        <w:t xml:space="preserve"> </w:t>
      </w:r>
      <w:r w:rsidRPr="008E26D6">
        <w:rPr>
          <w:sz w:val="28"/>
          <w:szCs w:val="28"/>
        </w:rPr>
        <w:t>Mars контролирует до 70% рынка, Nestle, Purina – 14%. Доминирующее положение на рынке занимают корма класса эконом, доля кормов супер-премиум класса составляет около 5%.</w:t>
      </w:r>
    </w:p>
    <w:p w:rsidR="00D405F5" w:rsidRPr="008E26D6" w:rsidRDefault="00D405F5" w:rsidP="00D405F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роль на мировом рынке кормов отводится следующим производителям: Mars Inc. (доля рынка 23%), Nestle S.A. (22,4%), Colgate-Palmolive и Procter &amp; Gambel (около 6% всех продаж) и Del Monte (3%).</w:t>
      </w:r>
    </w:p>
    <w:p w:rsidR="00D405F5" w:rsidRPr="008E26D6" w:rsidRDefault="00D405F5" w:rsidP="00D405F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2008 г. импорт промышленных кормов достиг рекордного объема, однако в связи с кризисными явлениями в 2010 году произошло сокращение поставок. Основной импорт сухого корма приходится на Нидерланды, Францию и Германию – около 76%, консервированного - Франция, Таиланд, Австрия, Венгрия и Германия – 85%. </w:t>
      </w:r>
    </w:p>
    <w:p w:rsidR="00D405F5" w:rsidRPr="008E26D6" w:rsidRDefault="00D405F5" w:rsidP="00D405F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объем продаж промышленных кормов для домашних животных оценивается по официальным данным в 1,2 </w:t>
      </w:r>
      <w:r w:rsidRPr="008E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миллиарда долларов США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1,5 </w:t>
      </w:r>
      <w:r w:rsidRPr="008E2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миллиарда долларов США</w:t>
      </w: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оценкам независимых исследовательских агентств.</w:t>
      </w:r>
    </w:p>
    <w:p w:rsidR="00D405F5" w:rsidRPr="008E26D6" w:rsidRDefault="00D405F5" w:rsidP="00D405F5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рынок считается развивающимся, достаточно быстро растущим и сконцентрированным вокруг крупных городов. </w:t>
      </w:r>
    </w:p>
    <w:p w:rsidR="00247BE0" w:rsidRDefault="00247BE0" w:rsidP="00852299">
      <w:pPr>
        <w:widowControl w:val="0"/>
        <w:autoSpaceDE w:val="0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B25" w:rsidRDefault="00852299" w:rsidP="00852299">
      <w:pPr>
        <w:widowControl w:val="0"/>
        <w:autoSpaceDE w:val="0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32872" w:rsidRPr="00852299">
        <w:rPr>
          <w:rFonts w:ascii="Times New Roman" w:hAnsi="Times New Roman" w:cs="Times New Roman"/>
          <w:b/>
          <w:bCs/>
          <w:sz w:val="28"/>
          <w:szCs w:val="28"/>
        </w:rPr>
        <w:t>Результаты научной работы</w:t>
      </w:r>
    </w:p>
    <w:p w:rsidR="00995655" w:rsidRDefault="00995655" w:rsidP="00995655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В работе о</w:t>
      </w:r>
      <w:r w:rsidRPr="008E26D6">
        <w:rPr>
          <w:rFonts w:ascii="Times New Roman" w:hAnsi="Times New Roman" w:cs="Times New Roman"/>
          <w:kern w:val="1"/>
          <w:sz w:val="28"/>
          <w:szCs w:val="28"/>
        </w:rPr>
        <w:t xml:space="preserve">пределены </w:t>
      </w:r>
      <w:r>
        <w:rPr>
          <w:rFonts w:ascii="Times New Roman" w:hAnsi="Times New Roman" w:cs="Times New Roman"/>
          <w:kern w:val="1"/>
          <w:sz w:val="28"/>
          <w:szCs w:val="28"/>
        </w:rPr>
        <w:t>входные параметры, влияющие на качество сухих кормов для непродуктивных животных.</w:t>
      </w:r>
    </w:p>
    <w:p w:rsidR="00995655" w:rsidRDefault="00995655" w:rsidP="00995655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E26D6">
        <w:rPr>
          <w:rFonts w:ascii="Times New Roman" w:hAnsi="Times New Roman" w:cs="Times New Roman"/>
          <w:kern w:val="1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оптимальные </w:t>
      </w:r>
      <w:r w:rsidRPr="008E26D6">
        <w:rPr>
          <w:rFonts w:ascii="Times New Roman" w:hAnsi="Times New Roman" w:cs="Times New Roman"/>
          <w:kern w:val="1"/>
          <w:sz w:val="28"/>
          <w:szCs w:val="28"/>
        </w:rPr>
        <w:t>диапазоны изменения входных параметров функции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995655" w:rsidRDefault="00995655" w:rsidP="00995655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E26D6">
        <w:rPr>
          <w:rFonts w:ascii="Times New Roman" w:hAnsi="Times New Roman" w:cs="Times New Roman"/>
          <w:kern w:val="1"/>
          <w:sz w:val="28"/>
          <w:szCs w:val="28"/>
        </w:rPr>
        <w:lastRenderedPageBreak/>
        <w:t>Составлена база знаний функции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995655" w:rsidRDefault="00995655" w:rsidP="00995655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Смоделирована </w:t>
      </w:r>
      <w:r w:rsidRPr="008E26D6">
        <w:rPr>
          <w:rFonts w:ascii="Times New Roman" w:hAnsi="Times New Roman" w:cs="Times New Roman"/>
          <w:sz w:val="28"/>
          <w:szCs w:val="28"/>
        </w:rPr>
        <w:t>математическая модель рецептуры сухих кормов для непродуктивных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655" w:rsidRDefault="00995655" w:rsidP="00995655">
      <w:pPr>
        <w:pStyle w:val="a4"/>
        <w:numPr>
          <w:ilvl w:val="0"/>
          <w:numId w:val="5"/>
        </w:numPr>
        <w:autoSpaceDE w:val="0"/>
        <w:ind w:left="0"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Рассчитан экономический эффект моделирования и проведен анализ рынка кормов</w:t>
      </w:r>
      <w:r w:rsidRPr="008E26D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800C84" w:rsidRPr="00800C84" w:rsidRDefault="00247BE0" w:rsidP="00800C84">
      <w:pPr>
        <w:pStyle w:val="a8"/>
        <w:spacing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результам</w:t>
      </w:r>
      <w:r w:rsidR="00800C84">
        <w:rPr>
          <w:color w:val="000000"/>
          <w:sz w:val="28"/>
          <w:szCs w:val="28"/>
        </w:rPr>
        <w:t xml:space="preserve"> работы подана заявка на патент «Натуральный экструдированный корм для непродуктивных животных» и опубликовано 23 статьи </w:t>
      </w:r>
    </w:p>
    <w:p w:rsidR="00995655" w:rsidRPr="00852299" w:rsidRDefault="00995655" w:rsidP="00852299">
      <w:pPr>
        <w:widowControl w:val="0"/>
        <w:autoSpaceDE w:val="0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F55" w:rsidRDefault="001F082C" w:rsidP="001F082C">
      <w:pPr>
        <w:autoSpaceDE w:val="0"/>
        <w:ind w:left="360" w:firstLine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7. </w:t>
      </w:r>
      <w:r w:rsidR="00372F55" w:rsidRPr="001F082C">
        <w:rPr>
          <w:rFonts w:ascii="Times New Roman" w:hAnsi="Times New Roman" w:cs="Times New Roman"/>
          <w:b/>
          <w:kern w:val="1"/>
          <w:sz w:val="28"/>
          <w:szCs w:val="28"/>
        </w:rPr>
        <w:t>Список публикаций по теме научной работы.</w:t>
      </w:r>
    </w:p>
    <w:p w:rsidR="001F082C" w:rsidRDefault="00692BE9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1. Аксенова О.И. Ильинская К.Г. «Сравнительный анализ к качеству и составу кормов для непродуктивных животных»</w:t>
      </w:r>
      <w:r w:rsidRPr="00692BE9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Общественное питание: наука и производство. Смоленск: ООО «Универсум»-2012. №4. С.43-48.</w:t>
      </w:r>
    </w:p>
    <w:p w:rsidR="00692BE9" w:rsidRDefault="00692BE9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2. Аксенова О.И. «Инновации в экструзионных технологиях сухих кормов для непродуктивных животных»</w:t>
      </w:r>
      <w:r w:rsidRPr="00692BE9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студенческой  электронной научной конференции «Студенческий научный форум 2013»</w:t>
      </w:r>
    </w:p>
    <w:p w:rsidR="00692BE9" w:rsidRDefault="00692BE9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3. Аксенова О.И. «Производственные инновации в технологиях приготовления кормов для непродуктивных животных»</w:t>
      </w:r>
      <w:r w:rsidRPr="00692BE9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Х Международной научно-технической конференции студентов и аспирантов «Информационные технологии, энергетика и экономика». Смоленск.2013. С.168-172.</w:t>
      </w:r>
    </w:p>
    <w:p w:rsidR="00692BE9" w:rsidRDefault="00692BE9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4. Аксенова О.И. «Моделирование функционально-технологических свойств рецептурной смеси с равнозначными компонентами с учетом их взаимодействий»</w:t>
      </w:r>
      <w:r w:rsidRPr="00692BE9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Межвузовской научно-практической студенческой конференции «Молодежь. Наука. Инновации». Смоленск. 2013. С.40-42.</w:t>
      </w:r>
    </w:p>
    <w:p w:rsidR="00692BE9" w:rsidRDefault="00692BE9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5.</w:t>
      </w:r>
      <w:r w:rsidR="00781FA5">
        <w:rPr>
          <w:rFonts w:ascii="Times New Roman" w:hAnsi="Times New Roman" w:cs="Times New Roman"/>
          <w:kern w:val="1"/>
          <w:sz w:val="28"/>
          <w:szCs w:val="28"/>
        </w:rPr>
        <w:t>Аксенова О.И. «Вопросы контроля качества кормов для непродуктивных животных»</w:t>
      </w:r>
      <w:r w:rsidR="00781FA5" w:rsidRPr="00781FA5">
        <w:rPr>
          <w:rFonts w:ascii="Times New Roman" w:hAnsi="Times New Roman" w:cs="Times New Roman"/>
          <w:kern w:val="1"/>
          <w:sz w:val="28"/>
          <w:szCs w:val="28"/>
        </w:rPr>
        <w:t>//</w:t>
      </w:r>
      <w:r w:rsidR="00781FA5"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Международной научно-технической конференции </w:t>
      </w:r>
      <w:r w:rsidR="00781FA5">
        <w:rPr>
          <w:rFonts w:ascii="Times New Roman" w:hAnsi="Times New Roman" w:cs="Times New Roman"/>
          <w:kern w:val="1"/>
          <w:sz w:val="28"/>
          <w:szCs w:val="28"/>
        </w:rPr>
        <w:lastRenderedPageBreak/>
        <w:t>молодых ученых «Новые материалы, оборудование и технологии в промышленности». Могилев. 2013. С. 177.</w:t>
      </w:r>
    </w:p>
    <w:p w:rsidR="00781FA5" w:rsidRDefault="00781FA5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6. Аксенова О.И., Ильинская К.Г. «Тенденции развития рынка промышленных кормов для непродуктивных животных»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Международной научно-технической конференции молодых ученых «Новые материалы, оборудование и технологии в промышленности». Могилев. 2013. С.196.</w:t>
      </w:r>
    </w:p>
    <w:p w:rsidR="00781FA5" w:rsidRDefault="00781FA5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7. Аксенова О.И., Шубенкова В.А. «Инновационные решения производства экструдированных кормов для домашних животных»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>Сборник трудов Международной научно-технической конференции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«Инновации и современные технологии пищевых производств». Владивосток. 2013. С. 30-32.</w:t>
      </w:r>
    </w:p>
    <w:p w:rsidR="00781FA5" w:rsidRDefault="00781FA5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8. Аксенова О.И. «Моделирование ФТС рецептурной смеси с учетом взаимоде</w:t>
      </w:r>
      <w:r w:rsidR="00C55832">
        <w:rPr>
          <w:rFonts w:ascii="Times New Roman" w:hAnsi="Times New Roman" w:cs="Times New Roman"/>
          <w:kern w:val="1"/>
          <w:sz w:val="28"/>
          <w:szCs w:val="28"/>
        </w:rPr>
        <w:t>йствия равнозначных компонентов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III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научно-практической конференции «Перспективное развитие науки, техники и технологий». Курск. 2013.С. 66-71.</w:t>
      </w:r>
    </w:p>
    <w:p w:rsidR="00C55832" w:rsidRDefault="00C55832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9. Аксенова О.И., Шубенкова В.А. «Проектирование многокомпонентных продуктов с использованием теории нечетких множеств»</w:t>
      </w:r>
      <w:r w:rsidRPr="00C55832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II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заочной Международной научно-практической конференции «Техника и технологии: роль в развитии современного общества». Краснодар. 2013. С. 34-35.</w:t>
      </w:r>
    </w:p>
    <w:p w:rsidR="00C55832" w:rsidRDefault="00C55832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10. Аксенова О.И., Шубенкова В.А. «Методы нечеткой логики в моделировании рецептур пищевых продуктов»</w:t>
      </w:r>
      <w:r w:rsidRPr="00C55832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Международной научной конференции молодых ученых «Молодежь в науке</w:t>
      </w:r>
      <w:r w:rsidR="00E4610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-</w:t>
      </w:r>
      <w:r w:rsidR="00E4610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2013». Могилев. 2013. С. 3-4.</w:t>
      </w:r>
    </w:p>
    <w:p w:rsidR="00C55832" w:rsidRDefault="00C55832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11. </w:t>
      </w:r>
      <w:r w:rsidR="00E4610B">
        <w:rPr>
          <w:rFonts w:ascii="Times New Roman" w:hAnsi="Times New Roman" w:cs="Times New Roman"/>
          <w:kern w:val="1"/>
          <w:sz w:val="28"/>
          <w:szCs w:val="28"/>
        </w:rPr>
        <w:t>Аксенова О.И. «Использование методов нечеткой логики при моделировании рецептур сухих кормов для домашних животных»</w:t>
      </w:r>
      <w:r w:rsidR="00E4610B" w:rsidRPr="00E4610B">
        <w:rPr>
          <w:rFonts w:ascii="Times New Roman" w:hAnsi="Times New Roman" w:cs="Times New Roman"/>
          <w:kern w:val="1"/>
          <w:sz w:val="28"/>
          <w:szCs w:val="28"/>
        </w:rPr>
        <w:t>//</w:t>
      </w:r>
      <w:r w:rsidR="00E4610B"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 w:rsidR="00E4610B">
        <w:rPr>
          <w:rFonts w:ascii="Times New Roman" w:hAnsi="Times New Roman" w:cs="Times New Roman"/>
          <w:kern w:val="1"/>
          <w:sz w:val="28"/>
          <w:szCs w:val="28"/>
          <w:lang w:val="en-US"/>
        </w:rPr>
        <w:t>III</w:t>
      </w:r>
      <w:r w:rsidR="00E4610B"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E4610B">
        <w:rPr>
          <w:rFonts w:ascii="Times New Roman" w:hAnsi="Times New Roman" w:cs="Times New Roman"/>
          <w:kern w:val="1"/>
          <w:sz w:val="28"/>
          <w:szCs w:val="28"/>
        </w:rPr>
        <w:t>Международной научно-технической конференции «Энергетика, информатика, инновации - 2013». Смоленск. 2013. С. 207-211.</w:t>
      </w:r>
    </w:p>
    <w:p w:rsidR="00E4610B" w:rsidRDefault="00E4610B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12. Аксенова О.И., Ильинская К.Г., Шубенкова В.А. «Использование методов нечеткой логики при моделировании рецептуры»</w:t>
      </w:r>
      <w:r w:rsidRPr="00E4610B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Международной научно-практической конференции «Перспективное развитие науки, техники и технологий». Курск. 2013. С. 65-66.</w:t>
      </w:r>
    </w:p>
    <w:p w:rsidR="00E4610B" w:rsidRDefault="00E4610B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13. Аксенова О.И., Шубенкова В.А. «Проектирование многокомпонентных рецептур с учетом факторов определяющих качество и безопасность продукции»</w:t>
      </w:r>
      <w:r w:rsidRPr="00E4610B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научно-технической конференции «Инновационные технологии в пищевой промышленности: наука, образование и производство». Воронеж. 2013. С. 809-815.</w:t>
      </w:r>
    </w:p>
    <w:p w:rsidR="00E4610B" w:rsidRPr="0004051E" w:rsidRDefault="00E4610B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14. Аксенова О.И., Шубенкова В.А. «Составление рецептурной смеси проектируемых продуктов при неопределенности структурных факторов показателей качества»</w:t>
      </w:r>
      <w:r w:rsidRPr="00E4610B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>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научно-технической конференции «Инновационные технологии в пищевой промышленности: наука, образование и производство». Воронеж. 2013. С.</w:t>
      </w:r>
      <w:r w:rsidRPr="0004051E">
        <w:rPr>
          <w:rFonts w:ascii="Times New Roman" w:hAnsi="Times New Roman" w:cs="Times New Roman"/>
          <w:kern w:val="1"/>
          <w:sz w:val="28"/>
          <w:szCs w:val="28"/>
        </w:rPr>
        <w:t>816-820/</w:t>
      </w:r>
    </w:p>
    <w:p w:rsidR="00E4610B" w:rsidRDefault="00E4610B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E4610B">
        <w:rPr>
          <w:rFonts w:ascii="Times New Roman" w:hAnsi="Times New Roman" w:cs="Times New Roman"/>
          <w:kern w:val="1"/>
          <w:sz w:val="28"/>
          <w:szCs w:val="28"/>
        </w:rPr>
        <w:t>15</w:t>
      </w:r>
      <w:r>
        <w:rPr>
          <w:rFonts w:ascii="Times New Roman" w:hAnsi="Times New Roman" w:cs="Times New Roman"/>
          <w:kern w:val="1"/>
          <w:sz w:val="28"/>
          <w:szCs w:val="28"/>
        </w:rPr>
        <w:t>. Аксенова О.И. «Математическое моделирование рецептур кормов для непродуктивных животных, как инновационный метод составления рецептур</w:t>
      </w:r>
      <w:r w:rsidRPr="00E4610B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>Сборник трудов</w:t>
      </w:r>
      <w:r w:rsidR="005D5105"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5D5105">
        <w:rPr>
          <w:rFonts w:ascii="Times New Roman" w:hAnsi="Times New Roman" w:cs="Times New Roman"/>
          <w:kern w:val="1"/>
          <w:sz w:val="28"/>
          <w:szCs w:val="28"/>
          <w:lang w:val="en-US"/>
        </w:rPr>
        <w:t>III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Международной научно-технической конференции </w:t>
      </w:r>
      <w:r w:rsidR="005D5105">
        <w:rPr>
          <w:rFonts w:ascii="Times New Roman" w:hAnsi="Times New Roman" w:cs="Times New Roman"/>
          <w:kern w:val="1"/>
          <w:sz w:val="28"/>
          <w:szCs w:val="28"/>
        </w:rPr>
        <w:t>«Современные материалы, техника и технология». Курск. 2013. С. 20-22.</w:t>
      </w:r>
    </w:p>
    <w:p w:rsidR="005D5105" w:rsidRDefault="005D5105" w:rsidP="001F082C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16. Аксенова О.И., Шубенкова В.А. «Качество и стандартизация кормов промышленного приготовления для домашних животных»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VI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студенческой научной конференции «Студенческий научный форум-2014».</w:t>
      </w:r>
    </w:p>
    <w:p w:rsidR="005D5105" w:rsidRDefault="005D5105" w:rsidP="005D5105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17. Аксенова О.И., Шубенкова В.А. «Математическое моделирование рецептур, как способ снижения затрат на выпуск новых продуктов»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VI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студенческой научной конференции «Студенческий научный форум-2014».</w:t>
      </w:r>
    </w:p>
    <w:p w:rsidR="005D5105" w:rsidRDefault="005D5105" w:rsidP="005D5105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18. Аксенова О.И., Шубенкова В.А. «Использование методов нечеткого логического вывода для составления рецептурных смесей пищевых продуктов»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VI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Международной студенческой научной конференции «Студенческий научный форум-2014».</w:t>
      </w:r>
    </w:p>
    <w:p w:rsidR="005D5105" w:rsidRDefault="005D5105" w:rsidP="005D5105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19. Аксенова О.И., Ильинская К.Г. «Анализ способов промышленного изготовления сухих кормов для непродуктивных животных»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</w:t>
      </w:r>
      <w:r w:rsidRPr="00781FA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VI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Международной студенческой научной конференции «Студенческий научный форум-2014».</w:t>
      </w:r>
    </w:p>
    <w:p w:rsidR="005D5105" w:rsidRDefault="005D5105" w:rsidP="005D5105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20. Аксенова О.И. «Математическое моделирование рецептуры, как инновационный метод в производстве сухих кормов»</w:t>
      </w:r>
      <w:r w:rsidRPr="005D5105">
        <w:rPr>
          <w:rFonts w:ascii="Times New Roman" w:hAnsi="Times New Roman" w:cs="Times New Roman"/>
          <w:kern w:val="1"/>
          <w:sz w:val="28"/>
          <w:szCs w:val="28"/>
        </w:rPr>
        <w:t>//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научно-технической конференции студентов и аспирантов «Информационные технологии</w:t>
      </w:r>
      <w:r w:rsidR="00691B8E">
        <w:rPr>
          <w:rFonts w:ascii="Times New Roman" w:hAnsi="Times New Roman" w:cs="Times New Roman"/>
          <w:kern w:val="1"/>
          <w:sz w:val="28"/>
          <w:szCs w:val="28"/>
        </w:rPr>
        <w:t>, энергетика и экономика». Смоленск. 2014. В печати.</w:t>
      </w:r>
    </w:p>
    <w:p w:rsidR="00691B8E" w:rsidRDefault="00691B8E" w:rsidP="005D5105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21. Аксенова О.И. «Экспериментальные исследования показателей качества сухих кормов для непродуктивных животных»</w:t>
      </w:r>
      <w:r w:rsidRPr="00691B8E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научно-технической конференции студентов и аспирантов «Информационные технологии, энергетика и экономика». Смоленск. 2014.  В печати.</w:t>
      </w:r>
    </w:p>
    <w:p w:rsidR="0004051E" w:rsidRDefault="0004051E" w:rsidP="0004051E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22. Аксенова О.Ию «Анализ российского рынка кормов для непродуктивных животных за 2008-2013 годы»</w:t>
      </w:r>
      <w:r w:rsidRPr="000405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691B8E">
        <w:rPr>
          <w:rFonts w:ascii="Times New Roman" w:hAnsi="Times New Roman" w:cs="Times New Roman"/>
          <w:kern w:val="1"/>
          <w:sz w:val="28"/>
          <w:szCs w:val="28"/>
        </w:rPr>
        <w:t xml:space="preserve">//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Сборник трудов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научно-технической конференции студентов и аспирантов «Информационные технологии, энергетика и экономика». Смоленск. 2014.  В печати.</w:t>
      </w:r>
    </w:p>
    <w:p w:rsidR="00691B8E" w:rsidRPr="00691B8E" w:rsidRDefault="0004051E" w:rsidP="005D5105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23</w:t>
      </w:r>
      <w:r w:rsidR="00691B8E">
        <w:rPr>
          <w:rFonts w:ascii="Times New Roman" w:hAnsi="Times New Roman" w:cs="Times New Roman"/>
          <w:kern w:val="1"/>
          <w:sz w:val="28"/>
          <w:szCs w:val="28"/>
        </w:rPr>
        <w:t>. Шубенкова В.А. «Проектирование рецептур продуктов питания с требуемыми показателями качества»</w:t>
      </w:r>
      <w:r w:rsidR="00691B8E" w:rsidRPr="00691B8E">
        <w:rPr>
          <w:rFonts w:ascii="Times New Roman" w:hAnsi="Times New Roman" w:cs="Times New Roman"/>
          <w:kern w:val="1"/>
          <w:sz w:val="28"/>
          <w:szCs w:val="28"/>
        </w:rPr>
        <w:t>//</w:t>
      </w:r>
      <w:r w:rsidR="00691B8E">
        <w:rPr>
          <w:rFonts w:ascii="Times New Roman" w:hAnsi="Times New Roman" w:cs="Times New Roman"/>
          <w:kern w:val="1"/>
          <w:sz w:val="28"/>
          <w:szCs w:val="28"/>
        </w:rPr>
        <w:t xml:space="preserve"> Сборник трудов </w:t>
      </w:r>
      <w:r w:rsidR="00691B8E">
        <w:rPr>
          <w:rFonts w:ascii="Times New Roman" w:hAnsi="Times New Roman" w:cs="Times New Roman"/>
          <w:kern w:val="1"/>
          <w:sz w:val="28"/>
          <w:szCs w:val="28"/>
          <w:lang w:val="en-US"/>
        </w:rPr>
        <w:t>III</w:t>
      </w:r>
      <w:r w:rsidR="00691B8E">
        <w:rPr>
          <w:rFonts w:ascii="Times New Roman" w:hAnsi="Times New Roman" w:cs="Times New Roman"/>
          <w:kern w:val="1"/>
          <w:sz w:val="28"/>
          <w:szCs w:val="28"/>
        </w:rPr>
        <w:t xml:space="preserve"> Международной научно-технической конференции «Энергетика, информатика, инновации -</w:t>
      </w:r>
      <w:r w:rsidR="00800C8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691B8E">
        <w:rPr>
          <w:rFonts w:ascii="Times New Roman" w:hAnsi="Times New Roman" w:cs="Times New Roman"/>
          <w:kern w:val="1"/>
          <w:sz w:val="28"/>
          <w:szCs w:val="28"/>
        </w:rPr>
        <w:t>013». Смоленск. 2013. С. 211-215.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691B8E" w:rsidRPr="00691B8E" w:rsidTr="00691B8E">
        <w:trPr>
          <w:tblCellSpacing w:w="0" w:type="dxa"/>
        </w:trPr>
        <w:tc>
          <w:tcPr>
            <w:tcW w:w="0" w:type="auto"/>
            <w:vAlign w:val="center"/>
            <w:hideMark/>
          </w:tcPr>
          <w:p w:rsidR="00691B8E" w:rsidRPr="00691B8E" w:rsidRDefault="00691B8E" w:rsidP="00691B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B8E" w:rsidRPr="00691B8E" w:rsidRDefault="00691B8E" w:rsidP="00691B8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BE0" w:rsidRDefault="00247BE0" w:rsidP="005D5105">
      <w:pPr>
        <w:autoSpaceDE w:val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</w:p>
    <w:p w:rsidR="00A16D0E" w:rsidRDefault="00691B8E" w:rsidP="001F082C">
      <w:pPr>
        <w:pStyle w:val="a4"/>
        <w:autoSpaceDE w:val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</w:t>
      </w:r>
      <w:r w:rsidR="00A16D0E" w:rsidRPr="008E26D6">
        <w:rPr>
          <w:rFonts w:ascii="Times New Roman" w:eastAsia="Times New Roman" w:hAnsi="Times New Roman" w:cs="Times New Roman"/>
          <w:b/>
          <w:sz w:val="28"/>
          <w:szCs w:val="28"/>
        </w:rPr>
        <w:t>сок литературы</w:t>
      </w:r>
    </w:p>
    <w:p w:rsidR="007C0821" w:rsidRPr="008E26D6" w:rsidRDefault="007C0821" w:rsidP="008E26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1 Е.И. Муратова, С.Г. Толстых, Проектирование рецептур кондитерских изделий, мет.указания для студентов, Тамбов, ГОУ ВПО ТГТУ, 2010, с.32</w:t>
      </w:r>
    </w:p>
    <w:p w:rsidR="007C0821" w:rsidRPr="008E26D6" w:rsidRDefault="007C0821" w:rsidP="008E26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26D6">
        <w:rPr>
          <w:rFonts w:ascii="Times New Roman" w:hAnsi="Times New Roman" w:cs="Times New Roman"/>
          <w:sz w:val="28"/>
          <w:szCs w:val="28"/>
        </w:rPr>
        <w:t>2 О.Н. Красуля, А.Е. Краснов, С.В. Николаева, В.Н. Головин, Моделирование рецептур мясных продуктов в условиях информационной неопределенности, с. 43-46</w:t>
      </w:r>
    </w:p>
    <w:sectPr w:rsidR="007C0821" w:rsidRPr="008E26D6" w:rsidSect="007925C9">
      <w:footerReference w:type="default" r:id="rId3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9B" w:rsidRDefault="001B7B9B" w:rsidP="000574C1">
      <w:pPr>
        <w:spacing w:line="240" w:lineRule="auto"/>
      </w:pPr>
      <w:r>
        <w:separator/>
      </w:r>
    </w:p>
  </w:endnote>
  <w:endnote w:type="continuationSeparator" w:id="0">
    <w:p w:rsidR="001B7B9B" w:rsidRDefault="001B7B9B" w:rsidP="00057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58032"/>
      <w:docPartObj>
        <w:docPartGallery w:val="Page Numbers (Bottom of Page)"/>
        <w:docPartUnique/>
      </w:docPartObj>
    </w:sdtPr>
    <w:sdtContent>
      <w:p w:rsidR="002C7FE0" w:rsidRDefault="002C7FE0">
        <w:pPr>
          <w:pStyle w:val="ae"/>
          <w:jc w:val="right"/>
        </w:pPr>
        <w:fldSimple w:instr=" PAGE   \* MERGEFORMAT ">
          <w:r w:rsidR="00154364">
            <w:rPr>
              <w:noProof/>
            </w:rPr>
            <w:t>27</w:t>
          </w:r>
        </w:fldSimple>
      </w:p>
    </w:sdtContent>
  </w:sdt>
  <w:p w:rsidR="002C7FE0" w:rsidRDefault="002C7F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9B" w:rsidRDefault="001B7B9B" w:rsidP="000574C1">
      <w:pPr>
        <w:spacing w:line="240" w:lineRule="auto"/>
      </w:pPr>
      <w:r>
        <w:separator/>
      </w:r>
    </w:p>
  </w:footnote>
  <w:footnote w:type="continuationSeparator" w:id="0">
    <w:p w:rsidR="001B7B9B" w:rsidRDefault="001B7B9B" w:rsidP="000574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803"/>
    <w:multiLevelType w:val="multilevel"/>
    <w:tmpl w:val="26503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F5E43F3"/>
    <w:multiLevelType w:val="hybridMultilevel"/>
    <w:tmpl w:val="B34E547E"/>
    <w:lvl w:ilvl="0" w:tplc="78ACD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824"/>
    <w:multiLevelType w:val="hybridMultilevel"/>
    <w:tmpl w:val="01684C82"/>
    <w:lvl w:ilvl="0" w:tplc="78ACD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C17A7"/>
    <w:multiLevelType w:val="hybridMultilevel"/>
    <w:tmpl w:val="53F447F8"/>
    <w:lvl w:ilvl="0" w:tplc="78ACDA8A">
      <w:start w:val="1"/>
      <w:numFmt w:val="decimal"/>
      <w:lvlText w:val="%1."/>
      <w:lvlJc w:val="left"/>
      <w:pPr>
        <w:ind w:left="2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4">
    <w:nsid w:val="1D5449F4"/>
    <w:multiLevelType w:val="hybridMultilevel"/>
    <w:tmpl w:val="C12C4BE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2313507E"/>
    <w:multiLevelType w:val="hybridMultilevel"/>
    <w:tmpl w:val="8252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B0218"/>
    <w:multiLevelType w:val="hybridMultilevel"/>
    <w:tmpl w:val="5CD0F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070EB7"/>
    <w:multiLevelType w:val="hybridMultilevel"/>
    <w:tmpl w:val="3DCAFDEC"/>
    <w:lvl w:ilvl="0" w:tplc="78ACDA8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A4886"/>
    <w:multiLevelType w:val="multilevel"/>
    <w:tmpl w:val="F53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B2151"/>
    <w:multiLevelType w:val="hybridMultilevel"/>
    <w:tmpl w:val="0A7CB33E"/>
    <w:lvl w:ilvl="0" w:tplc="78ACD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D2313B"/>
    <w:multiLevelType w:val="hybridMultilevel"/>
    <w:tmpl w:val="E782FC0C"/>
    <w:lvl w:ilvl="0" w:tplc="E4A05342">
      <w:start w:val="1"/>
      <w:numFmt w:val="decimal"/>
      <w:lvlText w:val="%1."/>
      <w:lvlJc w:val="left"/>
      <w:pPr>
        <w:ind w:left="16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5CC11D15"/>
    <w:multiLevelType w:val="hybridMultilevel"/>
    <w:tmpl w:val="7600676E"/>
    <w:lvl w:ilvl="0" w:tplc="055AC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F44E32"/>
    <w:multiLevelType w:val="multilevel"/>
    <w:tmpl w:val="12D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31047"/>
    <w:multiLevelType w:val="multilevel"/>
    <w:tmpl w:val="E078D5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5631815"/>
    <w:multiLevelType w:val="hybridMultilevel"/>
    <w:tmpl w:val="693C7DD2"/>
    <w:lvl w:ilvl="0" w:tplc="7058673A">
      <w:start w:val="1"/>
      <w:numFmt w:val="decimal"/>
      <w:pStyle w:val="a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E7258"/>
    <w:multiLevelType w:val="hybridMultilevel"/>
    <w:tmpl w:val="CBB45D1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>
    <w:nsid w:val="7F9C6457"/>
    <w:multiLevelType w:val="hybridMultilevel"/>
    <w:tmpl w:val="05443A20"/>
    <w:lvl w:ilvl="0" w:tplc="215E57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15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82F"/>
    <w:rsid w:val="00003853"/>
    <w:rsid w:val="00010D0F"/>
    <w:rsid w:val="0004051E"/>
    <w:rsid w:val="00055BFF"/>
    <w:rsid w:val="000574C1"/>
    <w:rsid w:val="000D43D3"/>
    <w:rsid w:val="000E787B"/>
    <w:rsid w:val="00112891"/>
    <w:rsid w:val="00133CEB"/>
    <w:rsid w:val="00154364"/>
    <w:rsid w:val="001609E7"/>
    <w:rsid w:val="00171679"/>
    <w:rsid w:val="001A147C"/>
    <w:rsid w:val="001B0085"/>
    <w:rsid w:val="001B01CB"/>
    <w:rsid w:val="001B7B9B"/>
    <w:rsid w:val="001D222F"/>
    <w:rsid w:val="001F082C"/>
    <w:rsid w:val="001F7C28"/>
    <w:rsid w:val="00237C0C"/>
    <w:rsid w:val="00247BE0"/>
    <w:rsid w:val="002702B6"/>
    <w:rsid w:val="00286FC4"/>
    <w:rsid w:val="00287674"/>
    <w:rsid w:val="002B481F"/>
    <w:rsid w:val="002C721D"/>
    <w:rsid w:val="002C7FE0"/>
    <w:rsid w:val="002E46D9"/>
    <w:rsid w:val="00372F55"/>
    <w:rsid w:val="003919B5"/>
    <w:rsid w:val="003B52B5"/>
    <w:rsid w:val="00432872"/>
    <w:rsid w:val="004850B4"/>
    <w:rsid w:val="0051212A"/>
    <w:rsid w:val="00594458"/>
    <w:rsid w:val="005C5DA6"/>
    <w:rsid w:val="005D5105"/>
    <w:rsid w:val="005E120B"/>
    <w:rsid w:val="00691B8E"/>
    <w:rsid w:val="00692BE9"/>
    <w:rsid w:val="006A180C"/>
    <w:rsid w:val="006A73C4"/>
    <w:rsid w:val="006C7DA9"/>
    <w:rsid w:val="006E079C"/>
    <w:rsid w:val="00781FA5"/>
    <w:rsid w:val="007828F6"/>
    <w:rsid w:val="007836F4"/>
    <w:rsid w:val="007925C9"/>
    <w:rsid w:val="007962C5"/>
    <w:rsid w:val="007A6626"/>
    <w:rsid w:val="007C0821"/>
    <w:rsid w:val="007C662F"/>
    <w:rsid w:val="007D6DE5"/>
    <w:rsid w:val="007E1E47"/>
    <w:rsid w:val="00800C84"/>
    <w:rsid w:val="008057E0"/>
    <w:rsid w:val="0081711D"/>
    <w:rsid w:val="00850161"/>
    <w:rsid w:val="00852299"/>
    <w:rsid w:val="00853C5D"/>
    <w:rsid w:val="00874C74"/>
    <w:rsid w:val="008B2C2A"/>
    <w:rsid w:val="008E26D6"/>
    <w:rsid w:val="009301F7"/>
    <w:rsid w:val="009369A2"/>
    <w:rsid w:val="00995655"/>
    <w:rsid w:val="009B6C3D"/>
    <w:rsid w:val="009F2320"/>
    <w:rsid w:val="009F6136"/>
    <w:rsid w:val="00A01649"/>
    <w:rsid w:val="00A02ED9"/>
    <w:rsid w:val="00A16D0E"/>
    <w:rsid w:val="00A3766E"/>
    <w:rsid w:val="00A93352"/>
    <w:rsid w:val="00AF782F"/>
    <w:rsid w:val="00B24819"/>
    <w:rsid w:val="00B34F52"/>
    <w:rsid w:val="00B63518"/>
    <w:rsid w:val="00B6401A"/>
    <w:rsid w:val="00B92F35"/>
    <w:rsid w:val="00BA5463"/>
    <w:rsid w:val="00BC6145"/>
    <w:rsid w:val="00C47368"/>
    <w:rsid w:val="00C53684"/>
    <w:rsid w:val="00C55832"/>
    <w:rsid w:val="00CB1A1E"/>
    <w:rsid w:val="00D3554D"/>
    <w:rsid w:val="00D405F5"/>
    <w:rsid w:val="00D60287"/>
    <w:rsid w:val="00E02942"/>
    <w:rsid w:val="00E41B25"/>
    <w:rsid w:val="00E4610B"/>
    <w:rsid w:val="00E77CE7"/>
    <w:rsid w:val="00E91D83"/>
    <w:rsid w:val="00EC6981"/>
    <w:rsid w:val="00EF7A7A"/>
    <w:rsid w:val="00F0654A"/>
    <w:rsid w:val="00F32051"/>
    <w:rsid w:val="00F5469B"/>
    <w:rsid w:val="00F86A67"/>
    <w:rsid w:val="00F9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C3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82F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AF782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l">
    <w:name w:val="zagl"/>
    <w:basedOn w:val="a0"/>
    <w:rsid w:val="007C082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85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850B4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1"/>
    <w:rsid w:val="004850B4"/>
  </w:style>
  <w:style w:type="paragraph" w:styleId="a8">
    <w:name w:val="Body Text"/>
    <w:basedOn w:val="a0"/>
    <w:link w:val="a9"/>
    <w:unhideWhenUsed/>
    <w:rsid w:val="00F32051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F32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1F7C28"/>
    <w:rPr>
      <w:b/>
      <w:bCs/>
    </w:rPr>
  </w:style>
  <w:style w:type="paragraph" w:customStyle="1" w:styleId="fixed3">
    <w:name w:val="fixed_3"/>
    <w:basedOn w:val="a0"/>
    <w:rsid w:val="001F7C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rsid w:val="00F930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2">
    <w:name w:val="p22"/>
    <w:basedOn w:val="a0"/>
    <w:rsid w:val="00133CE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a4"/>
    <w:qFormat/>
    <w:rsid w:val="00A3766E"/>
    <w:pPr>
      <w:numPr>
        <w:numId w:val="15"/>
      </w:numPr>
      <w:spacing w:after="200"/>
      <w:ind w:left="284" w:right="142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header"/>
    <w:basedOn w:val="a0"/>
    <w:link w:val="ad"/>
    <w:uiPriority w:val="99"/>
    <w:semiHidden/>
    <w:unhideWhenUsed/>
    <w:rsid w:val="000574C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0574C1"/>
  </w:style>
  <w:style w:type="paragraph" w:styleId="ae">
    <w:name w:val="footer"/>
    <w:basedOn w:val="a0"/>
    <w:link w:val="af"/>
    <w:uiPriority w:val="99"/>
    <w:unhideWhenUsed/>
    <w:rsid w:val="000574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0574C1"/>
  </w:style>
  <w:style w:type="character" w:styleId="af0">
    <w:name w:val="Hyperlink"/>
    <w:basedOn w:val="a1"/>
    <w:uiPriority w:val="99"/>
    <w:semiHidden/>
    <w:unhideWhenUsed/>
    <w:rsid w:val="00691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hart" Target="charts/chart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diagramLayout" Target="diagrams/layout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s%20and%20Settings\&#1054;&#1083;&#1100;&#1075;&#1072;%20&#1060;&#1077;&#1076;&#1086;&#1090;&#1086;&#1074;&#1072;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s%20and%20Settings\&#1054;&#1083;&#1100;&#1075;&#1072;%20&#1060;&#1077;&#1076;&#1086;&#1090;&#1086;&#1074;&#1072;\&#1056;&#1072;&#1073;&#1086;&#1095;&#1080;&#1081;%20&#1089;&#1090;&#1086;&#1083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s%20and%20Settings\&#1054;&#1083;&#1100;&#1075;&#1072;%20&#1060;&#1077;&#1076;&#1086;&#1090;&#1086;&#1074;&#1072;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plotArea>
      <c:layout>
        <c:manualLayout>
          <c:layoutTarget val="inner"/>
          <c:xMode val="edge"/>
          <c:yMode val="edge"/>
          <c:x val="7.1533295451470733E-2"/>
          <c:y val="3.7862510336892821E-2"/>
          <c:w val="0.75337597168170289"/>
          <c:h val="0.49842136399616954"/>
        </c:manualLayout>
      </c:layout>
      <c:barChart>
        <c:barDir val="col"/>
        <c:grouping val="clustered"/>
        <c:ser>
          <c:idx val="0"/>
          <c:order val="0"/>
          <c:tx>
            <c:strRef>
              <c:f>Лист1!$I$4:$L$4</c:f>
              <c:strCache>
                <c:ptCount val="1"/>
                <c:pt idx="0">
                  <c:v>Прочие затраты на технологические инновации</c:v>
                </c:pt>
              </c:strCache>
            </c:strRef>
          </c:tx>
          <c:cat>
            <c:strRef>
              <c:f>Лист1!$M$3:$Q$3</c:f>
              <c:strCache>
                <c:ptCount val="5"/>
                <c:pt idx="0">
                  <c:v>Россия</c:v>
                </c:pt>
                <c:pt idx="1">
                  <c:v>Австрия</c:v>
                </c:pt>
                <c:pt idx="2">
                  <c:v>Германия</c:v>
                </c:pt>
                <c:pt idx="3">
                  <c:v>Швецария</c:v>
                </c:pt>
                <c:pt idx="4">
                  <c:v>Финляндия</c:v>
                </c:pt>
              </c:strCache>
            </c:strRef>
          </c:cat>
          <c:val>
            <c:numRef>
              <c:f>Лист1!$M$4:$Q$4</c:f>
              <c:numCache>
                <c:formatCode>General</c:formatCode>
                <c:ptCount val="5"/>
                <c:pt idx="0">
                  <c:v>29.5</c:v>
                </c:pt>
                <c:pt idx="1">
                  <c:v>0.1</c:v>
                </c:pt>
                <c:pt idx="2">
                  <c:v>0.1</c:v>
                </c:pt>
                <c:pt idx="3">
                  <c:v>0.2</c:v>
                </c:pt>
                <c:pt idx="4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Лист1!$I$5:$L$5</c:f>
              <c:strCache>
                <c:ptCount val="1"/>
                <c:pt idx="0">
                  <c:v>Приобретение новых технологий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3.196347031963471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6529680365296878E-2"/>
                </c:manualLayout>
              </c:layout>
              <c:showVal val="1"/>
            </c:dLbl>
            <c:dLbl>
              <c:idx val="3"/>
              <c:layout>
                <c:manualLayout>
                  <c:x val="-8.2987551867219986E-3"/>
                  <c:y val="-2.2831050228310664E-2"/>
                </c:manualLayout>
              </c:layout>
              <c:showVal val="1"/>
            </c:dLbl>
            <c:dLbl>
              <c:idx val="4"/>
              <c:layout>
                <c:manualLayout>
                  <c:x val="1.0142805835435222E-16"/>
                  <c:y val="-4.5662100456621189E-2"/>
                </c:manualLayout>
              </c:layout>
              <c:showVal val="1"/>
            </c:dLbl>
            <c:showVal val="1"/>
          </c:dLbls>
          <c:cat>
            <c:strRef>
              <c:f>Лист1!$M$3:$Q$3</c:f>
              <c:strCache>
                <c:ptCount val="5"/>
                <c:pt idx="0">
                  <c:v>Россия</c:v>
                </c:pt>
                <c:pt idx="1">
                  <c:v>Австрия</c:v>
                </c:pt>
                <c:pt idx="2">
                  <c:v>Германия</c:v>
                </c:pt>
                <c:pt idx="3">
                  <c:v>Швецария</c:v>
                </c:pt>
                <c:pt idx="4">
                  <c:v>Финляндия</c:v>
                </c:pt>
              </c:strCache>
            </c:strRef>
          </c:cat>
          <c:val>
            <c:numRef>
              <c:f>Лист1!$M$5:$Q$5</c:f>
              <c:numCache>
                <c:formatCode>General</c:formatCode>
                <c:ptCount val="5"/>
                <c:pt idx="0">
                  <c:v>1</c:v>
                </c:pt>
                <c:pt idx="1">
                  <c:v>2.1</c:v>
                </c:pt>
                <c:pt idx="2">
                  <c:v>3.4</c:v>
                </c:pt>
                <c:pt idx="3">
                  <c:v>3.8</c:v>
                </c:pt>
                <c:pt idx="4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Лист1!$I$6:$L$6</c:f>
              <c:strCache>
                <c:ptCount val="1"/>
                <c:pt idx="0">
                  <c:v>Приобретение машин, оборудования, програмных средств</c:v>
                </c:pt>
              </c:strCache>
            </c:strRef>
          </c:tx>
          <c:dLbls>
            <c:dLbl>
              <c:idx val="3"/>
              <c:layout>
                <c:manualLayout>
                  <c:x val="-4.149377593361004E-2"/>
                  <c:y val="4.5662100456621236E-3"/>
                </c:manualLayout>
              </c:layout>
              <c:showVal val="1"/>
            </c:dLbl>
            <c:dLbl>
              <c:idx val="4"/>
              <c:layout>
                <c:manualLayout>
                  <c:x val="-8.2987551867220923E-3"/>
                  <c:y val="-4.109589041095886E-2"/>
                </c:manualLayout>
              </c:layout>
              <c:showVal val="1"/>
            </c:dLbl>
            <c:showVal val="1"/>
          </c:dLbls>
          <c:cat>
            <c:strRef>
              <c:f>Лист1!$M$3:$Q$3</c:f>
              <c:strCache>
                <c:ptCount val="5"/>
                <c:pt idx="0">
                  <c:v>Россия</c:v>
                </c:pt>
                <c:pt idx="1">
                  <c:v>Австрия</c:v>
                </c:pt>
                <c:pt idx="2">
                  <c:v>Германия</c:v>
                </c:pt>
                <c:pt idx="3">
                  <c:v>Швецария</c:v>
                </c:pt>
                <c:pt idx="4">
                  <c:v>Финляндия</c:v>
                </c:pt>
              </c:strCache>
            </c:strRef>
          </c:cat>
          <c:val>
            <c:numRef>
              <c:f>Лист1!$M$6:$Q$6</c:f>
              <c:numCache>
                <c:formatCode>General</c:formatCode>
                <c:ptCount val="5"/>
                <c:pt idx="0">
                  <c:v>45.9</c:v>
                </c:pt>
                <c:pt idx="1">
                  <c:v>25.7</c:v>
                </c:pt>
                <c:pt idx="2">
                  <c:v>36.700000000000003</c:v>
                </c:pt>
                <c:pt idx="3">
                  <c:v>19.5</c:v>
                </c:pt>
                <c:pt idx="4">
                  <c:v>18.2</c:v>
                </c:pt>
              </c:numCache>
            </c:numRef>
          </c:val>
        </c:ser>
        <c:ser>
          <c:idx val="3"/>
          <c:order val="3"/>
          <c:tx>
            <c:strRef>
              <c:f>Лист1!$I$7:$L$7</c:f>
              <c:strCache>
                <c:ptCount val="1"/>
                <c:pt idx="0">
                  <c:v>Исследования и разработки, выполненные сторонними организациями</c:v>
                </c:pt>
              </c:strCache>
            </c:strRef>
          </c:tx>
          <c:dLbls>
            <c:dLbl>
              <c:idx val="3"/>
              <c:layout>
                <c:manualLayout>
                  <c:x val="-1.9363762102351315E-2"/>
                  <c:y val="-6.3926940639269403E-2"/>
                </c:manualLayout>
              </c:layout>
              <c:showVal val="1"/>
            </c:dLbl>
            <c:showVal val="1"/>
          </c:dLbls>
          <c:cat>
            <c:strRef>
              <c:f>Лист1!$M$3:$Q$3</c:f>
              <c:strCache>
                <c:ptCount val="5"/>
                <c:pt idx="0">
                  <c:v>Россия</c:v>
                </c:pt>
                <c:pt idx="1">
                  <c:v>Австрия</c:v>
                </c:pt>
                <c:pt idx="2">
                  <c:v>Германия</c:v>
                </c:pt>
                <c:pt idx="3">
                  <c:v>Швецария</c:v>
                </c:pt>
                <c:pt idx="4">
                  <c:v>Финляндия</c:v>
                </c:pt>
              </c:strCache>
            </c:strRef>
          </c:cat>
          <c:val>
            <c:numRef>
              <c:f>Лист1!$M$7:$Q$7</c:f>
              <c:numCache>
                <c:formatCode>General</c:formatCode>
                <c:ptCount val="5"/>
                <c:pt idx="0">
                  <c:v>6.8</c:v>
                </c:pt>
                <c:pt idx="1">
                  <c:v>11.3</c:v>
                </c:pt>
                <c:pt idx="2">
                  <c:v>10.5</c:v>
                </c:pt>
                <c:pt idx="3">
                  <c:v>18.899999999999999</c:v>
                </c:pt>
                <c:pt idx="4">
                  <c:v>13.8</c:v>
                </c:pt>
              </c:numCache>
            </c:numRef>
          </c:val>
        </c:ser>
        <c:ser>
          <c:idx val="4"/>
          <c:order val="4"/>
          <c:tx>
            <c:strRef>
              <c:f>Лист1!$I$8:$L$8</c:f>
              <c:strCache>
                <c:ptCount val="1"/>
                <c:pt idx="0">
                  <c:v>Исследования и разработки, выполненные собственными силами</c:v>
                </c:pt>
              </c:strCache>
            </c:strRef>
          </c:tx>
          <c:cat>
            <c:strRef>
              <c:f>Лист1!$M$3:$Q$3</c:f>
              <c:strCache>
                <c:ptCount val="5"/>
                <c:pt idx="0">
                  <c:v>Россия</c:v>
                </c:pt>
                <c:pt idx="1">
                  <c:v>Австрия</c:v>
                </c:pt>
                <c:pt idx="2">
                  <c:v>Германия</c:v>
                </c:pt>
                <c:pt idx="3">
                  <c:v>Швецария</c:v>
                </c:pt>
                <c:pt idx="4">
                  <c:v>Финляндия</c:v>
                </c:pt>
              </c:strCache>
            </c:strRef>
          </c:cat>
          <c:val>
            <c:numRef>
              <c:f>Лист1!$M$8:$Q$8</c:f>
              <c:numCache>
                <c:formatCode>General</c:formatCode>
                <c:ptCount val="5"/>
                <c:pt idx="0">
                  <c:v>16.8</c:v>
                </c:pt>
                <c:pt idx="1">
                  <c:v>60.8</c:v>
                </c:pt>
                <c:pt idx="2">
                  <c:v>49.3</c:v>
                </c:pt>
                <c:pt idx="3">
                  <c:v>57.6</c:v>
                </c:pt>
                <c:pt idx="4">
                  <c:v>65.599999999999994</c:v>
                </c:pt>
              </c:numCache>
            </c:numRef>
          </c:val>
        </c:ser>
        <c:dLbls>
          <c:showVal val="1"/>
        </c:dLbls>
        <c:gapWidth val="75"/>
        <c:axId val="156449408"/>
        <c:axId val="128942464"/>
      </c:barChart>
      <c:catAx>
        <c:axId val="156449408"/>
        <c:scaling>
          <c:orientation val="minMax"/>
        </c:scaling>
        <c:axPos val="b"/>
        <c:majorTickMark val="none"/>
        <c:tickLblPos val="nextTo"/>
        <c:crossAx val="128942464"/>
        <c:crosses val="autoZero"/>
        <c:auto val="1"/>
        <c:lblAlgn val="ctr"/>
        <c:lblOffset val="100"/>
      </c:catAx>
      <c:valAx>
        <c:axId val="128942464"/>
        <c:scaling>
          <c:orientation val="minMax"/>
        </c:scaling>
        <c:axPos val="l"/>
        <c:numFmt formatCode="General" sourceLinked="1"/>
        <c:majorTickMark val="none"/>
        <c:tickLblPos val="nextTo"/>
        <c:crossAx val="156449408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1.1563709175528344E-2"/>
          <c:y val="0.66085245226699885"/>
          <c:w val="0.93752436615526147"/>
          <c:h val="0.33914754773300398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1"/>
          <c:order val="0"/>
          <c:val>
            <c:numRef>
              <c:f>Лист1!$K$28:$K$37</c:f>
              <c:numCache>
                <c:formatCode>General</c:formatCode>
                <c:ptCount val="10"/>
                <c:pt idx="0">
                  <c:v>100</c:v>
                </c:pt>
                <c:pt idx="1">
                  <c:v>90</c:v>
                </c:pt>
                <c:pt idx="2">
                  <c:v>50</c:v>
                </c:pt>
                <c:pt idx="3">
                  <c:v>40</c:v>
                </c:pt>
                <c:pt idx="4">
                  <c:v>30</c:v>
                </c:pt>
                <c:pt idx="5">
                  <c:v>3</c:v>
                </c:pt>
                <c:pt idx="6">
                  <c:v>80</c:v>
                </c:pt>
                <c:pt idx="7">
                  <c:v>70</c:v>
                </c:pt>
                <c:pt idx="8">
                  <c:v>20</c:v>
                </c:pt>
                <c:pt idx="9">
                  <c:v>10</c:v>
                </c:pt>
              </c:numCache>
            </c:numRef>
          </c:val>
        </c:ser>
        <c:axId val="128957824"/>
        <c:axId val="142521856"/>
      </c:barChart>
      <c:catAx>
        <c:axId val="1289578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№ рецептуры корма</a:t>
                </a:r>
              </a:p>
            </c:rich>
          </c:tx>
        </c:title>
        <c:majorTickMark val="none"/>
        <c:tickLblPos val="nextTo"/>
        <c:crossAx val="142521856"/>
        <c:crosses val="autoZero"/>
        <c:auto val="1"/>
        <c:lblAlgn val="ctr"/>
        <c:lblOffset val="100"/>
      </c:catAx>
      <c:valAx>
        <c:axId val="142521856"/>
        <c:scaling>
          <c:orientation val="minMax"/>
        </c:scaling>
        <c:delete val="1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Поедаемость корма</a:t>
                </a:r>
              </a:p>
            </c:rich>
          </c:tx>
        </c:title>
        <c:numFmt formatCode="General" sourceLinked="1"/>
        <c:tickLblPos val="none"/>
        <c:crossAx val="1289578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1"/>
          <c:order val="0"/>
          <c:val>
            <c:numRef>
              <c:f>Лист1!$K$42:$K$46</c:f>
              <c:numCache>
                <c:formatCode>General</c:formatCode>
                <c:ptCount val="5"/>
                <c:pt idx="0">
                  <c:v>40</c:v>
                </c:pt>
                <c:pt idx="1">
                  <c:v>80</c:v>
                </c:pt>
                <c:pt idx="2">
                  <c:v>100</c:v>
                </c:pt>
                <c:pt idx="3">
                  <c:v>60</c:v>
                </c:pt>
                <c:pt idx="4">
                  <c:v>20</c:v>
                </c:pt>
              </c:numCache>
            </c:numRef>
          </c:val>
        </c:ser>
        <c:axId val="143876864"/>
        <c:axId val="143878784"/>
      </c:barChart>
      <c:catAx>
        <c:axId val="143876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Влажность корма, %</a:t>
                </a:r>
              </a:p>
            </c:rich>
          </c:tx>
        </c:title>
        <c:majorTickMark val="none"/>
        <c:tickLblPos val="nextTo"/>
        <c:crossAx val="143878784"/>
        <c:crosses val="autoZero"/>
        <c:auto val="1"/>
        <c:lblAlgn val="ctr"/>
        <c:lblOffset val="100"/>
      </c:catAx>
      <c:valAx>
        <c:axId val="143878784"/>
        <c:scaling>
          <c:orientation val="minMax"/>
        </c:scaling>
        <c:delete val="1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Поедаемость</a:t>
                </a:r>
                <a:r>
                  <a:rPr lang="ru-RU" baseline="0"/>
                  <a:t> корма</a:t>
                </a:r>
                <a:endParaRPr lang="ru-RU"/>
              </a:p>
            </c:rich>
          </c:tx>
        </c:title>
        <c:numFmt formatCode="General" sourceLinked="1"/>
        <c:tickLblPos val="none"/>
        <c:crossAx val="1438768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345511-EABA-4A67-ADFE-1C0E501E6B06}" type="doc">
      <dgm:prSet loTypeId="urn:microsoft.com/office/officeart/2005/8/layout/venn1" loCatId="relationship" qsTypeId="urn:microsoft.com/office/officeart/2005/8/quickstyle/simple1" qsCatId="simple" csTypeId="urn:microsoft.com/office/officeart/2005/8/colors/colorful1" csCatId="colorful" phldr="1"/>
      <dgm:spPr/>
    </dgm:pt>
    <dgm:pt modelId="{616AADD7-DE74-45F5-979A-D8BF7F8A1199}">
      <dgm:prSet phldrT="[Текст]" custT="1"/>
      <dgm:spPr/>
      <dgm:t>
        <a:bodyPr/>
        <a:lstStyle/>
        <a:p>
          <a:r>
            <a:rPr lang="ru-RU" sz="1200"/>
            <a:t>Витамины и минеральные добавки</a:t>
          </a:r>
        </a:p>
        <a:p>
          <a:r>
            <a:rPr lang="ru-RU" sz="1200"/>
            <a:t>1%</a:t>
          </a:r>
        </a:p>
      </dgm:t>
    </dgm:pt>
    <dgm:pt modelId="{0CD6E25F-F0F5-4BF4-95BE-FE6FE6E3AB9B}" type="parTrans" cxnId="{D2F69161-7709-4BE9-AEAC-C4204DF70961}">
      <dgm:prSet/>
      <dgm:spPr/>
      <dgm:t>
        <a:bodyPr/>
        <a:lstStyle/>
        <a:p>
          <a:endParaRPr lang="ru-RU"/>
        </a:p>
      </dgm:t>
    </dgm:pt>
    <dgm:pt modelId="{554AF307-9C34-4771-8368-6E126F9330C7}" type="sibTrans" cxnId="{D2F69161-7709-4BE9-AEAC-C4204DF70961}">
      <dgm:prSet/>
      <dgm:spPr/>
      <dgm:t>
        <a:bodyPr/>
        <a:lstStyle/>
        <a:p>
          <a:endParaRPr lang="ru-RU"/>
        </a:p>
      </dgm:t>
    </dgm:pt>
    <dgm:pt modelId="{0C04C9FC-9F73-43F6-B09E-0C164F9790A5}">
      <dgm:prSet phldrT="[Текст]" custT="1"/>
      <dgm:spPr/>
      <dgm:t>
        <a:bodyPr/>
        <a:lstStyle/>
        <a:p>
          <a:r>
            <a:rPr lang="ru-RU" sz="1200"/>
            <a:t>Вода</a:t>
          </a:r>
        </a:p>
        <a:p>
          <a:r>
            <a:rPr lang="ru-RU" sz="1200"/>
            <a:t>8-10 %</a:t>
          </a:r>
        </a:p>
      </dgm:t>
    </dgm:pt>
    <dgm:pt modelId="{F3A42178-41D4-47CB-8B65-D669CAA41BEA}" type="parTrans" cxnId="{1A49FF09-9843-4AAC-BE69-5BEDFD429CE5}">
      <dgm:prSet/>
      <dgm:spPr/>
      <dgm:t>
        <a:bodyPr/>
        <a:lstStyle/>
        <a:p>
          <a:endParaRPr lang="ru-RU"/>
        </a:p>
      </dgm:t>
    </dgm:pt>
    <dgm:pt modelId="{A9015759-59CA-418E-B117-A906594DE73B}" type="sibTrans" cxnId="{1A49FF09-9843-4AAC-BE69-5BEDFD429CE5}">
      <dgm:prSet/>
      <dgm:spPr/>
      <dgm:t>
        <a:bodyPr/>
        <a:lstStyle/>
        <a:p>
          <a:endParaRPr lang="ru-RU"/>
        </a:p>
      </dgm:t>
    </dgm:pt>
    <dgm:pt modelId="{59E6033D-35BB-4266-818B-545A813A13E4}">
      <dgm:prSet phldrT="[Текст]" custT="1"/>
      <dgm:spPr/>
      <dgm:t>
        <a:bodyPr/>
        <a:lstStyle/>
        <a:p>
          <a:r>
            <a:rPr lang="ru-RU" sz="1200"/>
            <a:t>Жировой наполнитель</a:t>
          </a:r>
        </a:p>
        <a:p>
          <a:r>
            <a:rPr lang="ru-RU" sz="1200"/>
            <a:t>14%</a:t>
          </a:r>
        </a:p>
      </dgm:t>
    </dgm:pt>
    <dgm:pt modelId="{1B2AB558-3098-4DED-B5D1-12C9E6C24E67}" type="parTrans" cxnId="{7FFEA9CB-D9E0-43A5-B007-F6EDA3FB1D63}">
      <dgm:prSet/>
      <dgm:spPr/>
      <dgm:t>
        <a:bodyPr/>
        <a:lstStyle/>
        <a:p>
          <a:endParaRPr lang="ru-RU"/>
        </a:p>
      </dgm:t>
    </dgm:pt>
    <dgm:pt modelId="{F93483B4-C9EF-47BA-BA52-8F73FBAF0EFA}" type="sibTrans" cxnId="{7FFEA9CB-D9E0-43A5-B007-F6EDA3FB1D63}">
      <dgm:prSet/>
      <dgm:spPr/>
      <dgm:t>
        <a:bodyPr/>
        <a:lstStyle/>
        <a:p>
          <a:endParaRPr lang="ru-RU"/>
        </a:p>
      </dgm:t>
    </dgm:pt>
    <dgm:pt modelId="{F616EBC2-9149-4E6D-B3FD-2CA82153E8E1}">
      <dgm:prSet custT="1"/>
      <dgm:spPr/>
      <dgm:t>
        <a:bodyPr/>
        <a:lstStyle/>
        <a:p>
          <a:r>
            <a:rPr lang="ru-RU" sz="1200"/>
            <a:t>Яичные  и молочные комоненты</a:t>
          </a:r>
        </a:p>
        <a:p>
          <a:r>
            <a:rPr lang="ru-RU" sz="1200"/>
            <a:t> 16 %</a:t>
          </a:r>
        </a:p>
      </dgm:t>
    </dgm:pt>
    <dgm:pt modelId="{F2EFDB18-AFDE-4AFD-B51F-D443684F298E}" type="parTrans" cxnId="{F0BDC6FB-F7AE-4090-9B85-DD5A77979009}">
      <dgm:prSet/>
      <dgm:spPr/>
      <dgm:t>
        <a:bodyPr/>
        <a:lstStyle/>
        <a:p>
          <a:endParaRPr lang="ru-RU"/>
        </a:p>
      </dgm:t>
    </dgm:pt>
    <dgm:pt modelId="{4200D31E-C9BB-41F5-9D46-0E07DE44961D}" type="sibTrans" cxnId="{F0BDC6FB-F7AE-4090-9B85-DD5A77979009}">
      <dgm:prSet/>
      <dgm:spPr/>
      <dgm:t>
        <a:bodyPr/>
        <a:lstStyle/>
        <a:p>
          <a:endParaRPr lang="ru-RU"/>
        </a:p>
      </dgm:t>
    </dgm:pt>
    <dgm:pt modelId="{F3849242-8A82-45E0-8CB0-4261C51C1DBD}">
      <dgm:prSet custT="1"/>
      <dgm:spPr/>
      <dgm:t>
        <a:bodyPr/>
        <a:lstStyle/>
        <a:p>
          <a:r>
            <a:rPr lang="ru-RU" sz="1200"/>
            <a:t>Злаковые культуры и растительные волокна</a:t>
          </a:r>
        </a:p>
        <a:p>
          <a:r>
            <a:rPr lang="ru-RU" sz="1200"/>
            <a:t>25%</a:t>
          </a:r>
        </a:p>
      </dgm:t>
    </dgm:pt>
    <dgm:pt modelId="{82F09782-FAA7-4560-872A-757BB18D20C6}" type="parTrans" cxnId="{74757F3F-B3EC-4525-8423-A40143E8085E}">
      <dgm:prSet/>
      <dgm:spPr/>
      <dgm:t>
        <a:bodyPr/>
        <a:lstStyle/>
        <a:p>
          <a:endParaRPr lang="ru-RU"/>
        </a:p>
      </dgm:t>
    </dgm:pt>
    <dgm:pt modelId="{EDBA7FA0-4B62-4DD7-8C5A-079DEEB50610}" type="sibTrans" cxnId="{74757F3F-B3EC-4525-8423-A40143E8085E}">
      <dgm:prSet/>
      <dgm:spPr/>
      <dgm:t>
        <a:bodyPr/>
        <a:lstStyle/>
        <a:p>
          <a:endParaRPr lang="ru-RU"/>
        </a:p>
      </dgm:t>
    </dgm:pt>
    <dgm:pt modelId="{AFB6B2E6-C154-4173-A114-63FE6201D576}">
      <dgm:prSet custT="1"/>
      <dgm:spPr/>
      <dgm:t>
        <a:bodyPr/>
        <a:lstStyle/>
        <a:p>
          <a:r>
            <a:rPr lang="ru-RU" sz="1200"/>
            <a:t>Мясо и мясные компоненты</a:t>
          </a:r>
        </a:p>
        <a:p>
          <a:r>
            <a:rPr lang="ru-RU" sz="1200"/>
            <a:t>35%</a:t>
          </a:r>
        </a:p>
      </dgm:t>
    </dgm:pt>
    <dgm:pt modelId="{AF957EC9-3C41-425F-BFAE-C02EFA133602}" type="parTrans" cxnId="{62F4B045-9F35-4949-A34D-689CEE20D842}">
      <dgm:prSet/>
      <dgm:spPr/>
      <dgm:t>
        <a:bodyPr/>
        <a:lstStyle/>
        <a:p>
          <a:endParaRPr lang="ru-RU"/>
        </a:p>
      </dgm:t>
    </dgm:pt>
    <dgm:pt modelId="{B315BC53-8217-4F67-86F0-843613316353}" type="sibTrans" cxnId="{62F4B045-9F35-4949-A34D-689CEE20D842}">
      <dgm:prSet/>
      <dgm:spPr/>
      <dgm:t>
        <a:bodyPr/>
        <a:lstStyle/>
        <a:p>
          <a:endParaRPr lang="ru-RU"/>
        </a:p>
      </dgm:t>
    </dgm:pt>
    <dgm:pt modelId="{3C975989-7162-4C01-8564-66971D85293C}" type="pres">
      <dgm:prSet presAssocID="{F1345511-EABA-4A67-ADFE-1C0E501E6B06}" presName="compositeShape" presStyleCnt="0">
        <dgm:presLayoutVars>
          <dgm:chMax val="7"/>
          <dgm:dir/>
          <dgm:resizeHandles val="exact"/>
        </dgm:presLayoutVars>
      </dgm:prSet>
      <dgm:spPr/>
    </dgm:pt>
    <dgm:pt modelId="{4C36AA13-548E-4E4D-B6A5-6C5A8167C237}" type="pres">
      <dgm:prSet presAssocID="{616AADD7-DE74-45F5-979A-D8BF7F8A1199}" presName="circ1" presStyleLbl="vennNode1" presStyleIdx="0" presStyleCnt="6"/>
      <dgm:spPr/>
    </dgm:pt>
    <dgm:pt modelId="{15690AC3-EC40-4DDE-B85B-68E9AD7B2FA1}" type="pres">
      <dgm:prSet presAssocID="{616AADD7-DE74-45F5-979A-D8BF7F8A1199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089DA9-6E2C-4783-B937-D4C08BE7BFE2}" type="pres">
      <dgm:prSet presAssocID="{0C04C9FC-9F73-43F6-B09E-0C164F9790A5}" presName="circ2" presStyleLbl="vennNode1" presStyleIdx="1" presStyleCnt="6"/>
      <dgm:spPr/>
    </dgm:pt>
    <dgm:pt modelId="{9923F95E-B556-44CC-80AA-428E26C8FF7B}" type="pres">
      <dgm:prSet presAssocID="{0C04C9FC-9F73-43F6-B09E-0C164F9790A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11D30D-F765-44CE-A05B-7818DE79FF06}" type="pres">
      <dgm:prSet presAssocID="{59E6033D-35BB-4266-818B-545A813A13E4}" presName="circ3" presStyleLbl="vennNode1" presStyleIdx="2" presStyleCnt="6"/>
      <dgm:spPr/>
    </dgm:pt>
    <dgm:pt modelId="{16D042F0-5D35-47AC-BB50-55077F3ABE7F}" type="pres">
      <dgm:prSet presAssocID="{59E6033D-35BB-4266-818B-545A813A13E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425EF6-CB83-4B93-BF1E-4DB5DF34FBDF}" type="pres">
      <dgm:prSet presAssocID="{F616EBC2-9149-4E6D-B3FD-2CA82153E8E1}" presName="circ4" presStyleLbl="vennNode1" presStyleIdx="3" presStyleCnt="6"/>
      <dgm:spPr/>
    </dgm:pt>
    <dgm:pt modelId="{804B720B-7805-46CE-B515-E0699C940DCD}" type="pres">
      <dgm:prSet presAssocID="{F616EBC2-9149-4E6D-B3FD-2CA82153E8E1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445613-34E1-4A86-B24D-47324218F95A}" type="pres">
      <dgm:prSet presAssocID="{F3849242-8A82-45E0-8CB0-4261C51C1DBD}" presName="circ5" presStyleLbl="vennNode1" presStyleIdx="4" presStyleCnt="6"/>
      <dgm:spPr/>
    </dgm:pt>
    <dgm:pt modelId="{ABD7AA42-D897-4D8A-B623-D101794DB8FE}" type="pres">
      <dgm:prSet presAssocID="{F3849242-8A82-45E0-8CB0-4261C51C1DBD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9CF5BE-4341-43A1-BFB6-2F1108A7406A}" type="pres">
      <dgm:prSet presAssocID="{AFB6B2E6-C154-4173-A114-63FE6201D576}" presName="circ6" presStyleLbl="vennNode1" presStyleIdx="5" presStyleCnt="6"/>
      <dgm:spPr/>
    </dgm:pt>
    <dgm:pt modelId="{09C1A538-B278-4891-A835-B81699B3F327}" type="pres">
      <dgm:prSet presAssocID="{AFB6B2E6-C154-4173-A114-63FE6201D576}" presName="circ6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0AB4071-955B-4281-88FF-E18EF99F07AD}" type="presOf" srcId="{AFB6B2E6-C154-4173-A114-63FE6201D576}" destId="{09C1A538-B278-4891-A835-B81699B3F327}" srcOrd="0" destOrd="0" presId="urn:microsoft.com/office/officeart/2005/8/layout/venn1"/>
    <dgm:cxn modelId="{E39007AC-E504-4DD3-A105-32650FBDC869}" type="presOf" srcId="{59E6033D-35BB-4266-818B-545A813A13E4}" destId="{16D042F0-5D35-47AC-BB50-55077F3ABE7F}" srcOrd="0" destOrd="0" presId="urn:microsoft.com/office/officeart/2005/8/layout/venn1"/>
    <dgm:cxn modelId="{74757F3F-B3EC-4525-8423-A40143E8085E}" srcId="{F1345511-EABA-4A67-ADFE-1C0E501E6B06}" destId="{F3849242-8A82-45E0-8CB0-4261C51C1DBD}" srcOrd="4" destOrd="0" parTransId="{82F09782-FAA7-4560-872A-757BB18D20C6}" sibTransId="{EDBA7FA0-4B62-4DD7-8C5A-079DEEB50610}"/>
    <dgm:cxn modelId="{9B6976CC-08D5-492B-A6F1-822A46D0073A}" type="presOf" srcId="{616AADD7-DE74-45F5-979A-D8BF7F8A1199}" destId="{15690AC3-EC40-4DDE-B85B-68E9AD7B2FA1}" srcOrd="0" destOrd="0" presId="urn:microsoft.com/office/officeart/2005/8/layout/venn1"/>
    <dgm:cxn modelId="{7FFEA9CB-D9E0-43A5-B007-F6EDA3FB1D63}" srcId="{F1345511-EABA-4A67-ADFE-1C0E501E6B06}" destId="{59E6033D-35BB-4266-818B-545A813A13E4}" srcOrd="2" destOrd="0" parTransId="{1B2AB558-3098-4DED-B5D1-12C9E6C24E67}" sibTransId="{F93483B4-C9EF-47BA-BA52-8F73FBAF0EFA}"/>
    <dgm:cxn modelId="{C65D38EC-DC62-407B-A366-17E4BEAF6E88}" type="presOf" srcId="{F3849242-8A82-45E0-8CB0-4261C51C1DBD}" destId="{ABD7AA42-D897-4D8A-B623-D101794DB8FE}" srcOrd="0" destOrd="0" presId="urn:microsoft.com/office/officeart/2005/8/layout/venn1"/>
    <dgm:cxn modelId="{F0BDC6FB-F7AE-4090-9B85-DD5A77979009}" srcId="{F1345511-EABA-4A67-ADFE-1C0E501E6B06}" destId="{F616EBC2-9149-4E6D-B3FD-2CA82153E8E1}" srcOrd="3" destOrd="0" parTransId="{F2EFDB18-AFDE-4AFD-B51F-D443684F298E}" sibTransId="{4200D31E-C9BB-41F5-9D46-0E07DE44961D}"/>
    <dgm:cxn modelId="{62F4B045-9F35-4949-A34D-689CEE20D842}" srcId="{F1345511-EABA-4A67-ADFE-1C0E501E6B06}" destId="{AFB6B2E6-C154-4173-A114-63FE6201D576}" srcOrd="5" destOrd="0" parTransId="{AF957EC9-3C41-425F-BFAE-C02EFA133602}" sibTransId="{B315BC53-8217-4F67-86F0-843613316353}"/>
    <dgm:cxn modelId="{99DF8E19-BF61-4A5B-934B-E7BEBCE9135D}" type="presOf" srcId="{F1345511-EABA-4A67-ADFE-1C0E501E6B06}" destId="{3C975989-7162-4C01-8564-66971D85293C}" srcOrd="0" destOrd="0" presId="urn:microsoft.com/office/officeart/2005/8/layout/venn1"/>
    <dgm:cxn modelId="{1A49FF09-9843-4AAC-BE69-5BEDFD429CE5}" srcId="{F1345511-EABA-4A67-ADFE-1C0E501E6B06}" destId="{0C04C9FC-9F73-43F6-B09E-0C164F9790A5}" srcOrd="1" destOrd="0" parTransId="{F3A42178-41D4-47CB-8B65-D669CAA41BEA}" sibTransId="{A9015759-59CA-418E-B117-A906594DE73B}"/>
    <dgm:cxn modelId="{55AA1FC1-B5F6-4346-B155-4F5F67C5C4E1}" type="presOf" srcId="{0C04C9FC-9F73-43F6-B09E-0C164F9790A5}" destId="{9923F95E-B556-44CC-80AA-428E26C8FF7B}" srcOrd="0" destOrd="0" presId="urn:microsoft.com/office/officeart/2005/8/layout/venn1"/>
    <dgm:cxn modelId="{FE3C9FF1-8D62-440D-87BF-4D5ED0F6F5EE}" type="presOf" srcId="{F616EBC2-9149-4E6D-B3FD-2CA82153E8E1}" destId="{804B720B-7805-46CE-B515-E0699C940DCD}" srcOrd="0" destOrd="0" presId="urn:microsoft.com/office/officeart/2005/8/layout/venn1"/>
    <dgm:cxn modelId="{D2F69161-7709-4BE9-AEAC-C4204DF70961}" srcId="{F1345511-EABA-4A67-ADFE-1C0E501E6B06}" destId="{616AADD7-DE74-45F5-979A-D8BF7F8A1199}" srcOrd="0" destOrd="0" parTransId="{0CD6E25F-F0F5-4BF4-95BE-FE6FE6E3AB9B}" sibTransId="{554AF307-9C34-4771-8368-6E126F9330C7}"/>
    <dgm:cxn modelId="{ABB88E60-7670-4FEE-9D53-DB50E6C4D528}" type="presParOf" srcId="{3C975989-7162-4C01-8564-66971D85293C}" destId="{4C36AA13-548E-4E4D-B6A5-6C5A8167C237}" srcOrd="0" destOrd="0" presId="urn:microsoft.com/office/officeart/2005/8/layout/venn1"/>
    <dgm:cxn modelId="{EBE152E2-559B-4782-B84A-0CB3814A4F19}" type="presParOf" srcId="{3C975989-7162-4C01-8564-66971D85293C}" destId="{15690AC3-EC40-4DDE-B85B-68E9AD7B2FA1}" srcOrd="1" destOrd="0" presId="urn:microsoft.com/office/officeart/2005/8/layout/venn1"/>
    <dgm:cxn modelId="{06A44783-8D9D-422A-947B-337BA7D4FEA7}" type="presParOf" srcId="{3C975989-7162-4C01-8564-66971D85293C}" destId="{58089DA9-6E2C-4783-B937-D4C08BE7BFE2}" srcOrd="2" destOrd="0" presId="urn:microsoft.com/office/officeart/2005/8/layout/venn1"/>
    <dgm:cxn modelId="{EE8D6128-1922-4BA8-A39C-40ADF5E2DD59}" type="presParOf" srcId="{3C975989-7162-4C01-8564-66971D85293C}" destId="{9923F95E-B556-44CC-80AA-428E26C8FF7B}" srcOrd="3" destOrd="0" presId="urn:microsoft.com/office/officeart/2005/8/layout/venn1"/>
    <dgm:cxn modelId="{E7293644-8C0D-454E-9231-2F2FB607DE77}" type="presParOf" srcId="{3C975989-7162-4C01-8564-66971D85293C}" destId="{5511D30D-F765-44CE-A05B-7818DE79FF06}" srcOrd="4" destOrd="0" presId="urn:microsoft.com/office/officeart/2005/8/layout/venn1"/>
    <dgm:cxn modelId="{834F6F58-D103-4E7B-AFFB-89B29C1A3C16}" type="presParOf" srcId="{3C975989-7162-4C01-8564-66971D85293C}" destId="{16D042F0-5D35-47AC-BB50-55077F3ABE7F}" srcOrd="5" destOrd="0" presId="urn:microsoft.com/office/officeart/2005/8/layout/venn1"/>
    <dgm:cxn modelId="{57B026C6-4009-49DE-8620-1070AE9F7A64}" type="presParOf" srcId="{3C975989-7162-4C01-8564-66971D85293C}" destId="{B4425EF6-CB83-4B93-BF1E-4DB5DF34FBDF}" srcOrd="6" destOrd="0" presId="urn:microsoft.com/office/officeart/2005/8/layout/venn1"/>
    <dgm:cxn modelId="{8B650AE1-12E7-4F85-A382-F7637730D9CF}" type="presParOf" srcId="{3C975989-7162-4C01-8564-66971D85293C}" destId="{804B720B-7805-46CE-B515-E0699C940DCD}" srcOrd="7" destOrd="0" presId="urn:microsoft.com/office/officeart/2005/8/layout/venn1"/>
    <dgm:cxn modelId="{12AADDFF-8E35-4C4A-ADE4-5ACD633E028F}" type="presParOf" srcId="{3C975989-7162-4C01-8564-66971D85293C}" destId="{2D445613-34E1-4A86-B24D-47324218F95A}" srcOrd="8" destOrd="0" presId="urn:microsoft.com/office/officeart/2005/8/layout/venn1"/>
    <dgm:cxn modelId="{0728B0A4-5D06-46A4-816C-EF16039F0B65}" type="presParOf" srcId="{3C975989-7162-4C01-8564-66971D85293C}" destId="{ABD7AA42-D897-4D8A-B623-D101794DB8FE}" srcOrd="9" destOrd="0" presId="urn:microsoft.com/office/officeart/2005/8/layout/venn1"/>
    <dgm:cxn modelId="{BE9FF3A8-C375-4B21-9FE9-11C5B3E20820}" type="presParOf" srcId="{3C975989-7162-4C01-8564-66971D85293C}" destId="{3B9CF5BE-4341-43A1-BFB6-2F1108A7406A}" srcOrd="10" destOrd="0" presId="urn:microsoft.com/office/officeart/2005/8/layout/venn1"/>
    <dgm:cxn modelId="{DD69A3EA-FB0D-46DA-85AF-DB0B254D775C}" type="presParOf" srcId="{3C975989-7162-4C01-8564-66971D85293C}" destId="{09C1A538-B278-4891-A835-B81699B3F327}" srcOrd="11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C36AA13-548E-4E4D-B6A5-6C5A8167C237}">
      <dsp:nvSpPr>
        <dsp:cNvPr id="0" name=""/>
        <dsp:cNvSpPr/>
      </dsp:nvSpPr>
      <dsp:spPr>
        <a:xfrm>
          <a:off x="2451635" y="684108"/>
          <a:ext cx="916503" cy="916503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5690AC3-EC40-4DDE-B85B-68E9AD7B2FA1}">
      <dsp:nvSpPr>
        <dsp:cNvPr id="0" name=""/>
        <dsp:cNvSpPr/>
      </dsp:nvSpPr>
      <dsp:spPr>
        <a:xfrm>
          <a:off x="2337073" y="0"/>
          <a:ext cx="1145628" cy="62407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Витамины и минеральные добавки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1%</a:t>
          </a:r>
        </a:p>
      </dsp:txBody>
      <dsp:txXfrm>
        <a:off x="2337073" y="0"/>
        <a:ext cx="1145628" cy="624077"/>
      </dsp:txXfrm>
    </dsp:sp>
    <dsp:sp modelId="{58089DA9-6E2C-4783-B937-D4C08BE7BFE2}">
      <dsp:nvSpPr>
        <dsp:cNvPr id="0" name=""/>
        <dsp:cNvSpPr/>
      </dsp:nvSpPr>
      <dsp:spPr>
        <a:xfrm>
          <a:off x="2749117" y="855878"/>
          <a:ext cx="916503" cy="916503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923F95E-B556-44CC-80AA-428E26C8FF7B}">
      <dsp:nvSpPr>
        <dsp:cNvPr id="0" name=""/>
        <dsp:cNvSpPr/>
      </dsp:nvSpPr>
      <dsp:spPr>
        <a:xfrm>
          <a:off x="3733594" y="594360"/>
          <a:ext cx="1085674" cy="683513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Вода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8-10 %</a:t>
          </a:r>
        </a:p>
      </dsp:txBody>
      <dsp:txXfrm>
        <a:off x="3733594" y="594360"/>
        <a:ext cx="1085674" cy="683513"/>
      </dsp:txXfrm>
    </dsp:sp>
    <dsp:sp modelId="{5511D30D-F765-44CE-A05B-7818DE79FF06}">
      <dsp:nvSpPr>
        <dsp:cNvPr id="0" name=""/>
        <dsp:cNvSpPr/>
      </dsp:nvSpPr>
      <dsp:spPr>
        <a:xfrm>
          <a:off x="2749117" y="1199418"/>
          <a:ext cx="916503" cy="916503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6D042F0-5D35-47AC-BB50-55077F3ABE7F}">
      <dsp:nvSpPr>
        <dsp:cNvPr id="0" name=""/>
        <dsp:cNvSpPr/>
      </dsp:nvSpPr>
      <dsp:spPr>
        <a:xfrm>
          <a:off x="3733594" y="1613687"/>
          <a:ext cx="1085674" cy="76375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Жировой наполнитель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14%</a:t>
          </a:r>
        </a:p>
      </dsp:txBody>
      <dsp:txXfrm>
        <a:off x="3733594" y="1613687"/>
        <a:ext cx="1085674" cy="763752"/>
      </dsp:txXfrm>
    </dsp:sp>
    <dsp:sp modelId="{B4425EF6-CB83-4B93-BF1E-4DB5DF34FBDF}">
      <dsp:nvSpPr>
        <dsp:cNvPr id="0" name=""/>
        <dsp:cNvSpPr/>
      </dsp:nvSpPr>
      <dsp:spPr>
        <a:xfrm>
          <a:off x="2451635" y="1371485"/>
          <a:ext cx="916503" cy="916503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04B720B-7805-46CE-B515-E0699C940DCD}">
      <dsp:nvSpPr>
        <dsp:cNvPr id="0" name=""/>
        <dsp:cNvSpPr/>
      </dsp:nvSpPr>
      <dsp:spPr>
        <a:xfrm>
          <a:off x="2337073" y="2347721"/>
          <a:ext cx="1145628" cy="62407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Яичные  и молочные комоненты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16 %</a:t>
          </a:r>
        </a:p>
      </dsp:txBody>
      <dsp:txXfrm>
        <a:off x="2337073" y="2347721"/>
        <a:ext cx="1145628" cy="624077"/>
      </dsp:txXfrm>
    </dsp:sp>
    <dsp:sp modelId="{2D445613-34E1-4A86-B24D-47324218F95A}">
      <dsp:nvSpPr>
        <dsp:cNvPr id="0" name=""/>
        <dsp:cNvSpPr/>
      </dsp:nvSpPr>
      <dsp:spPr>
        <a:xfrm>
          <a:off x="2154154" y="1199418"/>
          <a:ext cx="916503" cy="916503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ABD7AA42-D897-4D8A-B623-D101794DB8FE}">
      <dsp:nvSpPr>
        <dsp:cNvPr id="0" name=""/>
        <dsp:cNvSpPr/>
      </dsp:nvSpPr>
      <dsp:spPr>
        <a:xfrm>
          <a:off x="1000506" y="1613687"/>
          <a:ext cx="1085674" cy="76375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Злаковые культуры и растительные волокна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25%</a:t>
          </a:r>
        </a:p>
      </dsp:txBody>
      <dsp:txXfrm>
        <a:off x="1000506" y="1613687"/>
        <a:ext cx="1085674" cy="763752"/>
      </dsp:txXfrm>
    </dsp:sp>
    <dsp:sp modelId="{3B9CF5BE-4341-43A1-BFB6-2F1108A7406A}">
      <dsp:nvSpPr>
        <dsp:cNvPr id="0" name=""/>
        <dsp:cNvSpPr/>
      </dsp:nvSpPr>
      <dsp:spPr>
        <a:xfrm>
          <a:off x="2154154" y="855878"/>
          <a:ext cx="916503" cy="916503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09C1A538-B278-4891-A835-B81699B3F327}">
      <dsp:nvSpPr>
        <dsp:cNvPr id="0" name=""/>
        <dsp:cNvSpPr/>
      </dsp:nvSpPr>
      <dsp:spPr>
        <a:xfrm>
          <a:off x="1000506" y="594360"/>
          <a:ext cx="1085674" cy="763752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Мясо и мясные компоненты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35%</a:t>
          </a:r>
        </a:p>
      </dsp:txBody>
      <dsp:txXfrm>
        <a:off x="1000506" y="594360"/>
        <a:ext cx="1085674" cy="7637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64EA-23BF-4265-86CB-FE10CC4F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Ольга Федотова</cp:lastModifiedBy>
  <cp:revision>6</cp:revision>
  <cp:lastPrinted>2014-02-19T05:44:00Z</cp:lastPrinted>
  <dcterms:created xsi:type="dcterms:W3CDTF">2014-03-13T21:37:00Z</dcterms:created>
  <dcterms:modified xsi:type="dcterms:W3CDTF">2014-03-28T06:18:00Z</dcterms:modified>
</cp:coreProperties>
</file>